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A671C" w:rsidR="00252666" w:rsidP="00252666" w:rsidRDefault="00252666" w14:paraId="bf0b8f5" w14:textId="bf0b8f5">
      <w:pPr>
        <w15:collapsed w:val="false"/>
        <w:rPr>
          <w:rFonts w:ascii="Arial" w:hAnsi="Arial" w:cs="Arial"/>
        </w:rPr>
      </w:pPr>
      <w:bookmarkStart w:name="_GoBack" w:id="0"/>
      <w:bookmarkEnd w:id="0"/>
      <w:r w:rsidRPr="00DA671C">
        <w:rPr>
          <w:rFonts w:ascii="Arial" w:hAnsi="Arial" w:cs="Arial"/>
        </w:rPr>
        <w:t xml:space="preserve">        REPUBLIKA HRVATSKA</w:t>
      </w:r>
    </w:p>
    <w:p w:rsidRPr="00DA671C" w:rsidR="00F95AE7" w:rsidP="00252666" w:rsidRDefault="00252666">
      <w:pPr>
        <w:rPr>
          <w:rFonts w:ascii="Arial" w:hAnsi="Arial" w:cs="Arial"/>
        </w:rPr>
      </w:pPr>
      <w:r w:rsidRPr="00DA671C">
        <w:rPr>
          <w:rFonts w:ascii="Arial" w:hAnsi="Arial" w:cs="Arial"/>
        </w:rPr>
        <w:t>TRGOVAČKI SUD U VARAŽDINU</w:t>
      </w:r>
      <w:r w:rsidRPr="00DA671C" w:rsidR="008B765D">
        <w:rPr>
          <w:rFonts w:ascii="Arial" w:hAnsi="Arial" w:cs="Arial"/>
        </w:rPr>
        <w:tab/>
      </w:r>
      <w:r w:rsidRPr="00DA671C" w:rsidR="008B765D">
        <w:rPr>
          <w:rFonts w:ascii="Arial" w:hAnsi="Arial" w:cs="Arial"/>
        </w:rPr>
        <w:tab/>
      </w:r>
      <w:r w:rsidRPr="00DA671C" w:rsidR="00C72BCE">
        <w:rPr>
          <w:rFonts w:ascii="Arial" w:hAnsi="Arial" w:cs="Arial"/>
        </w:rPr>
        <w:t xml:space="preserve"> </w:t>
      </w:r>
    </w:p>
    <w:p w:rsidRPr="00DA671C" w:rsidR="00F95AE7" w:rsidP="00252666" w:rsidRDefault="00F95AE7">
      <w:pPr>
        <w:rPr>
          <w:rFonts w:ascii="Arial" w:hAnsi="Arial" w:cs="Arial"/>
        </w:rPr>
      </w:pPr>
    </w:p>
    <w:p w:rsidR="00252666" w:rsidP="00252666" w:rsidRDefault="00252666">
      <w:pPr>
        <w:rPr>
          <w:rFonts w:ascii="Arial" w:hAnsi="Arial" w:cs="Arial"/>
        </w:rPr>
      </w:pPr>
    </w:p>
    <w:p w:rsidRPr="00DA671C" w:rsidR="00324954" w:rsidP="00252666" w:rsidRDefault="00324954">
      <w:pPr>
        <w:rPr>
          <w:rFonts w:ascii="Arial" w:hAnsi="Arial" w:cs="Arial"/>
        </w:rPr>
      </w:pPr>
    </w:p>
    <w:p w:rsidRPr="004B570E" w:rsidR="00252666" w:rsidP="00252666" w:rsidRDefault="00252666">
      <w:pPr>
        <w:jc w:val="center"/>
        <w:rPr>
          <w:rFonts w:ascii="Arial" w:hAnsi="Arial" w:cs="Arial"/>
        </w:rPr>
      </w:pPr>
      <w:r w:rsidRPr="004B570E">
        <w:rPr>
          <w:rFonts w:ascii="Arial" w:hAnsi="Arial" w:cs="Arial"/>
        </w:rPr>
        <w:t>Z A P I S N I K</w:t>
      </w:r>
    </w:p>
    <w:p w:rsidRPr="00DA671C" w:rsidR="00374E97" w:rsidP="00252666" w:rsidRDefault="00374E97">
      <w:pPr>
        <w:jc w:val="center"/>
        <w:rPr>
          <w:rFonts w:ascii="Arial" w:hAnsi="Arial" w:cs="Arial"/>
          <w:b/>
        </w:rPr>
      </w:pPr>
    </w:p>
    <w:p w:rsidRPr="00DA671C" w:rsidR="00374E97" w:rsidP="00374E97" w:rsidRDefault="00374E97">
      <w:pPr>
        <w:jc w:val="center"/>
        <w:rPr>
          <w:rFonts w:ascii="Arial" w:hAnsi="Arial" w:cs="Arial"/>
        </w:rPr>
      </w:pPr>
      <w:r w:rsidRPr="00DA671C">
        <w:rPr>
          <w:rFonts w:ascii="Arial" w:hAnsi="Arial" w:cs="Arial"/>
        </w:rPr>
        <w:t xml:space="preserve">sastavljen kod Trgovačkog suda u Varaždinu </w:t>
      </w:r>
    </w:p>
    <w:p w:rsidRPr="00DA671C" w:rsidR="00374E97" w:rsidP="00374E97" w:rsidRDefault="00A929E1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="000B4E92">
        <w:rPr>
          <w:rFonts w:ascii="Arial" w:hAnsi="Arial" w:cs="Arial"/>
        </w:rPr>
        <w:t xml:space="preserve">. listopada </w:t>
      </w:r>
      <w:r w:rsidR="00DA671C">
        <w:rPr>
          <w:rFonts w:ascii="Arial" w:hAnsi="Arial" w:cs="Arial"/>
        </w:rPr>
        <w:t>2021</w:t>
      </w:r>
      <w:r w:rsidRPr="00DA671C" w:rsidR="00374E97">
        <w:rPr>
          <w:rFonts w:ascii="Arial" w:hAnsi="Arial" w:cs="Arial"/>
        </w:rPr>
        <w:t xml:space="preserve">. </w:t>
      </w:r>
    </w:p>
    <w:p w:rsidRPr="00DA671C" w:rsidR="00C72BCE" w:rsidP="00374E97" w:rsidRDefault="00AB5094">
      <w:pPr>
        <w:jc w:val="center"/>
        <w:rPr>
          <w:rFonts w:ascii="Arial" w:hAnsi="Arial" w:cs="Arial"/>
          <w:b/>
        </w:rPr>
      </w:pPr>
      <w:r w:rsidRPr="00DA671C">
        <w:rPr>
          <w:rFonts w:ascii="Arial" w:hAnsi="Arial" w:cs="Arial"/>
        </w:rPr>
        <w:t xml:space="preserve">o održanom ročištu </w:t>
      </w:r>
      <w:r w:rsidRPr="00DA671C" w:rsidR="00C72BCE">
        <w:rPr>
          <w:rFonts w:ascii="Arial" w:hAnsi="Arial" w:cs="Arial"/>
        </w:rPr>
        <w:t>za glasovanje o planu restrukturiranja</w:t>
      </w:r>
    </w:p>
    <w:p w:rsidRPr="00DA671C" w:rsidR="001C3608" w:rsidP="001C3608" w:rsidRDefault="00374E97">
      <w:pPr>
        <w:jc w:val="center"/>
        <w:rPr>
          <w:rFonts w:ascii="Arial" w:hAnsi="Arial" w:cs="Arial"/>
        </w:rPr>
      </w:pPr>
      <w:r w:rsidRPr="00DA671C">
        <w:rPr>
          <w:rFonts w:ascii="Arial" w:hAnsi="Arial" w:cs="Arial"/>
        </w:rPr>
        <w:t>nad dužnikom</w:t>
      </w:r>
      <w:r w:rsidRPr="00DA671C" w:rsidR="00066C7A">
        <w:rPr>
          <w:rFonts w:ascii="Arial" w:hAnsi="Arial" w:cs="Arial"/>
        </w:rPr>
        <w:t xml:space="preserve"> </w:t>
      </w:r>
    </w:p>
    <w:p w:rsidR="004B570E" w:rsidP="006D05D4" w:rsidRDefault="000B4E9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VIKIKING USLUGE d.o.o. Čakovečka 2,</w:t>
      </w:r>
    </w:p>
    <w:p w:rsidR="000B4E92" w:rsidP="006D05D4" w:rsidRDefault="000B4E9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Strahoninec, OIB: 61181317399</w:t>
      </w:r>
    </w:p>
    <w:p w:rsidR="004B570E" w:rsidP="006D05D4" w:rsidRDefault="004B570E">
      <w:pPr>
        <w:jc w:val="center"/>
        <w:rPr>
          <w:rFonts w:ascii="Arial" w:hAnsi="Arial" w:cs="Arial"/>
        </w:rPr>
      </w:pPr>
    </w:p>
    <w:p w:rsidRPr="00DA671C" w:rsidR="00324954" w:rsidP="006D05D4" w:rsidRDefault="00324954">
      <w:pPr>
        <w:jc w:val="center"/>
        <w:rPr>
          <w:rFonts w:ascii="Arial" w:hAnsi="Arial" w:cs="Arial"/>
        </w:rPr>
      </w:pPr>
    </w:p>
    <w:p w:rsidRPr="00DA671C" w:rsidR="000609B9" w:rsidP="00252666" w:rsidRDefault="000609B9">
      <w:pPr>
        <w:rPr>
          <w:rFonts w:ascii="Arial" w:hAnsi="Arial" w:cs="Arial"/>
        </w:rPr>
      </w:pPr>
    </w:p>
    <w:p w:rsidRPr="00DA671C" w:rsidR="00252666" w:rsidP="00252666" w:rsidRDefault="00252666">
      <w:pPr>
        <w:rPr>
          <w:rFonts w:ascii="Arial" w:hAnsi="Arial" w:cs="Arial"/>
        </w:rPr>
      </w:pPr>
      <w:r w:rsidRPr="00DA671C">
        <w:rPr>
          <w:rFonts w:ascii="Arial" w:hAnsi="Arial" w:cs="Arial"/>
        </w:rPr>
        <w:t>Nazočni od strane suda:</w:t>
      </w:r>
    </w:p>
    <w:p w:rsidRPr="00DA671C" w:rsidR="00252666" w:rsidP="00252666" w:rsidRDefault="00252666">
      <w:pPr>
        <w:rPr>
          <w:rFonts w:ascii="Arial" w:hAnsi="Arial" w:cs="Arial"/>
        </w:rPr>
      </w:pPr>
      <w:r w:rsidRPr="00DA671C">
        <w:rPr>
          <w:rFonts w:ascii="Arial" w:hAnsi="Arial" w:cs="Arial"/>
        </w:rPr>
        <w:t>Stečajni sudac: MARIJA LEVANIĆ-ŠKERBIĆ</w:t>
      </w:r>
    </w:p>
    <w:p w:rsidRPr="00DA671C" w:rsidR="00252666" w:rsidP="00252666" w:rsidRDefault="00252666">
      <w:pPr>
        <w:rPr>
          <w:rFonts w:ascii="Arial" w:hAnsi="Arial" w:cs="Arial"/>
        </w:rPr>
      </w:pPr>
      <w:r w:rsidRPr="00DA671C">
        <w:rPr>
          <w:rFonts w:ascii="Arial" w:hAnsi="Arial" w:cs="Arial"/>
        </w:rPr>
        <w:t>Zapisničar:       ANDREJA LESJAK</w:t>
      </w:r>
    </w:p>
    <w:p w:rsidRPr="00DA671C" w:rsidR="00252666" w:rsidP="00252666" w:rsidRDefault="00252666">
      <w:pPr>
        <w:rPr>
          <w:rFonts w:ascii="Arial" w:hAnsi="Arial" w:cs="Arial"/>
        </w:rPr>
      </w:pPr>
    </w:p>
    <w:p w:rsidRPr="00DA671C" w:rsidR="00B94178" w:rsidP="00252666" w:rsidRDefault="00B94178">
      <w:pPr>
        <w:rPr>
          <w:rFonts w:ascii="Arial" w:hAnsi="Arial" w:cs="Arial"/>
        </w:rPr>
      </w:pPr>
    </w:p>
    <w:p w:rsidRPr="00DA671C" w:rsidR="00332086" w:rsidP="00252666" w:rsidRDefault="00332086">
      <w:pPr>
        <w:rPr>
          <w:rFonts w:ascii="Arial" w:hAnsi="Arial" w:cs="Arial"/>
        </w:rPr>
      </w:pPr>
      <w:r w:rsidRPr="00DA671C">
        <w:rPr>
          <w:rFonts w:ascii="Arial" w:hAnsi="Arial" w:cs="Arial"/>
        </w:rPr>
        <w:t xml:space="preserve">Početak u </w:t>
      </w:r>
      <w:r w:rsidR="00C959FA">
        <w:rPr>
          <w:rFonts w:ascii="Arial" w:hAnsi="Arial" w:cs="Arial"/>
        </w:rPr>
        <w:t>10,00</w:t>
      </w:r>
      <w:r w:rsidR="004B570E">
        <w:rPr>
          <w:rFonts w:ascii="Arial" w:hAnsi="Arial" w:cs="Arial"/>
        </w:rPr>
        <w:t xml:space="preserve"> </w:t>
      </w:r>
      <w:r w:rsidRPr="00DA671C">
        <w:rPr>
          <w:rFonts w:ascii="Arial" w:hAnsi="Arial" w:cs="Arial"/>
        </w:rPr>
        <w:t>sati</w:t>
      </w:r>
    </w:p>
    <w:p w:rsidRPr="00DA671C" w:rsidR="00332086" w:rsidP="00252666" w:rsidRDefault="00332086">
      <w:pPr>
        <w:rPr>
          <w:rFonts w:ascii="Arial" w:hAnsi="Arial" w:cs="Arial"/>
        </w:rPr>
      </w:pPr>
    </w:p>
    <w:p w:rsidR="00B94178" w:rsidP="00252666" w:rsidRDefault="00B94178">
      <w:pPr>
        <w:rPr>
          <w:rFonts w:ascii="Arial" w:hAnsi="Arial" w:cs="Arial"/>
        </w:rPr>
      </w:pPr>
      <w:r w:rsidRPr="00DA671C">
        <w:rPr>
          <w:rFonts w:ascii="Arial" w:hAnsi="Arial" w:cs="Arial"/>
        </w:rPr>
        <w:t>Ročište je javno.</w:t>
      </w:r>
    </w:p>
    <w:p w:rsidR="00324954" w:rsidP="00252666" w:rsidRDefault="00324954">
      <w:pPr>
        <w:rPr>
          <w:rFonts w:ascii="Arial" w:hAnsi="Arial" w:cs="Arial"/>
        </w:rPr>
      </w:pPr>
    </w:p>
    <w:p w:rsidRPr="00DA671C" w:rsidR="00324954" w:rsidP="00252666" w:rsidRDefault="00324954">
      <w:pPr>
        <w:rPr>
          <w:rFonts w:ascii="Arial" w:hAnsi="Arial" w:cs="Arial"/>
        </w:rPr>
      </w:pPr>
    </w:p>
    <w:p w:rsidRPr="00DA671C" w:rsidR="00066C7A" w:rsidP="00995078" w:rsidRDefault="00066C7A">
      <w:pPr>
        <w:ind w:firstLine="708"/>
        <w:jc w:val="both"/>
        <w:rPr>
          <w:rFonts w:ascii="Arial" w:hAnsi="Arial" w:cs="Arial"/>
        </w:rPr>
      </w:pPr>
      <w:r w:rsidRPr="00DA671C">
        <w:rPr>
          <w:rFonts w:ascii="Arial" w:hAnsi="Arial" w:cs="Arial"/>
        </w:rPr>
        <w:t>Stečajni sudac objavljuje da je predmet današnjeg roč</w:t>
      </w:r>
      <w:r w:rsidRPr="00DA671C" w:rsidR="00995078">
        <w:rPr>
          <w:rFonts w:ascii="Arial" w:hAnsi="Arial" w:cs="Arial"/>
        </w:rPr>
        <w:t xml:space="preserve">išta izlaganje plana restrukturiranja od strane dužnika, rasprava, te glasovanje o planu restrukturiranja, </w:t>
      </w:r>
      <w:r w:rsidRPr="00DA671C">
        <w:rPr>
          <w:rFonts w:ascii="Arial" w:hAnsi="Arial" w:cs="Arial"/>
        </w:rPr>
        <w:t xml:space="preserve">sukladno čl. </w:t>
      </w:r>
      <w:r w:rsidRPr="00DA671C" w:rsidR="00995078">
        <w:rPr>
          <w:rFonts w:ascii="Arial" w:hAnsi="Arial" w:cs="Arial"/>
        </w:rPr>
        <w:t xml:space="preserve">55. </w:t>
      </w:r>
      <w:r w:rsidRPr="00DA671C">
        <w:rPr>
          <w:rFonts w:ascii="Arial" w:hAnsi="Arial" w:cs="Arial"/>
        </w:rPr>
        <w:t>Stečajnog zakona ("Narodne novine" broj 71/15</w:t>
      </w:r>
      <w:r w:rsidRPr="00DA671C" w:rsidR="00AB5094">
        <w:rPr>
          <w:rFonts w:ascii="Arial" w:hAnsi="Arial" w:cs="Arial"/>
        </w:rPr>
        <w:t xml:space="preserve"> i 104/17)</w:t>
      </w:r>
      <w:r w:rsidRPr="00DA671C">
        <w:rPr>
          <w:rFonts w:ascii="Arial" w:hAnsi="Arial" w:cs="Arial"/>
        </w:rPr>
        <w:t>, dalje u tekstu: SZ)</w:t>
      </w:r>
      <w:r w:rsidRPr="00DA671C" w:rsidR="00335C36">
        <w:rPr>
          <w:rFonts w:ascii="Arial" w:hAnsi="Arial" w:cs="Arial"/>
        </w:rPr>
        <w:t>.</w:t>
      </w:r>
    </w:p>
    <w:p w:rsidRPr="00DA671C" w:rsidR="00D62079" w:rsidP="00EE4F84" w:rsidRDefault="00D62079">
      <w:pPr>
        <w:jc w:val="both"/>
        <w:rPr>
          <w:rFonts w:ascii="Arial" w:hAnsi="Arial" w:cs="Arial"/>
        </w:rPr>
      </w:pPr>
    </w:p>
    <w:p w:rsidRPr="00DA671C" w:rsidR="000609B9" w:rsidP="00EE4F84" w:rsidRDefault="000609B9">
      <w:pPr>
        <w:jc w:val="both"/>
        <w:rPr>
          <w:rFonts w:ascii="Arial" w:hAnsi="Arial" w:cs="Arial"/>
        </w:rPr>
      </w:pPr>
    </w:p>
    <w:p w:rsidRPr="00DA671C" w:rsidR="00066C7A" w:rsidP="00332086" w:rsidRDefault="00066C7A">
      <w:pPr>
        <w:jc w:val="both"/>
        <w:rPr>
          <w:rFonts w:ascii="Arial" w:hAnsi="Arial" w:cs="Arial"/>
        </w:rPr>
      </w:pPr>
      <w:r w:rsidRPr="00DA671C">
        <w:rPr>
          <w:rFonts w:ascii="Arial" w:hAnsi="Arial" w:cs="Arial"/>
        </w:rPr>
        <w:t>Konstatira se da su na ročište pristupili:</w:t>
      </w:r>
    </w:p>
    <w:p w:rsidR="00DA671C" w:rsidP="000E6343" w:rsidRDefault="00DA671C">
      <w:pPr>
        <w:widowControl w:val="false"/>
        <w:ind w:left="720"/>
        <w:jc w:val="both"/>
        <w:rPr>
          <w:rFonts w:ascii="Arial" w:hAnsi="Arial" w:cs="Arial"/>
        </w:rPr>
      </w:pPr>
    </w:p>
    <w:p w:rsidRPr="00C959FA" w:rsidR="00C959FA" w:rsidP="00C959FA" w:rsidRDefault="00C959FA">
      <w:pPr>
        <w:widowControl w:val="false"/>
        <w:numPr>
          <w:ilvl w:val="0"/>
          <w:numId w:val="6"/>
        </w:numPr>
        <w:tabs>
          <w:tab w:val="clear" w:pos="1353"/>
          <w:tab w:val="num" w:pos="1211"/>
        </w:tabs>
        <w:ind w:left="1211"/>
        <w:jc w:val="both"/>
        <w:rPr>
          <w:rFonts w:ascii="Arial" w:hAnsi="Arial" w:cs="Arial"/>
          <w:snapToGrid w:val="false"/>
          <w:lang w:eastAsia="en-US"/>
        </w:rPr>
      </w:pPr>
      <w:r w:rsidRPr="00C959FA">
        <w:rPr>
          <w:rFonts w:ascii="Arial" w:hAnsi="Arial" w:cs="Arial"/>
          <w:snapToGrid w:val="false"/>
          <w:lang w:eastAsia="en-US"/>
        </w:rPr>
        <w:t xml:space="preserve">povjerenik – </w:t>
      </w:r>
      <w:r w:rsidR="007D4568">
        <w:rPr>
          <w:rFonts w:ascii="Arial" w:hAnsi="Arial" w:cs="Arial"/>
          <w:snapToGrid w:val="false"/>
          <w:lang w:eastAsia="en-US"/>
        </w:rPr>
        <w:t>Ines Mošmondor</w:t>
      </w:r>
    </w:p>
    <w:p w:rsidR="007D4568" w:rsidP="00C959FA" w:rsidRDefault="00C959FA">
      <w:pPr>
        <w:widowControl w:val="false"/>
        <w:numPr>
          <w:ilvl w:val="0"/>
          <w:numId w:val="6"/>
        </w:numPr>
        <w:tabs>
          <w:tab w:val="clear" w:pos="1353"/>
          <w:tab w:val="num" w:pos="1211"/>
        </w:tabs>
        <w:ind w:left="1211"/>
        <w:jc w:val="both"/>
        <w:rPr>
          <w:rFonts w:ascii="Arial" w:hAnsi="Arial" w:cs="Arial"/>
          <w:snapToGrid w:val="false"/>
          <w:lang w:eastAsia="en-US"/>
        </w:rPr>
      </w:pPr>
      <w:r w:rsidRPr="00C959FA">
        <w:rPr>
          <w:rFonts w:ascii="Arial" w:hAnsi="Arial" w:cs="Arial"/>
          <w:snapToGrid w:val="false"/>
          <w:lang w:eastAsia="en-US"/>
        </w:rPr>
        <w:t>za  dužnika –</w:t>
      </w:r>
      <w:r w:rsidR="00A929E1">
        <w:rPr>
          <w:rFonts w:ascii="Arial" w:hAnsi="Arial" w:cs="Arial"/>
          <w:snapToGrid w:val="false"/>
          <w:lang w:eastAsia="en-US"/>
        </w:rPr>
        <w:t xml:space="preserve"> pun. Ivo Pavliček, odvjetnik u Varaždinu</w:t>
      </w:r>
    </w:p>
    <w:p w:rsidRPr="00863C49" w:rsidR="00C959FA" w:rsidP="006F3A52" w:rsidRDefault="00C959FA">
      <w:pPr>
        <w:widowControl w:val="false"/>
        <w:numPr>
          <w:ilvl w:val="0"/>
          <w:numId w:val="6"/>
        </w:numPr>
        <w:tabs>
          <w:tab w:val="clear" w:pos="1353"/>
          <w:tab w:val="num" w:pos="1211"/>
        </w:tabs>
        <w:ind w:left="1211"/>
        <w:jc w:val="both"/>
        <w:rPr>
          <w:rFonts w:ascii="Arial" w:hAnsi="Arial" w:cs="Arial"/>
          <w:snapToGrid w:val="false"/>
          <w:lang w:eastAsia="en-US"/>
        </w:rPr>
      </w:pPr>
      <w:r w:rsidRPr="00863C49">
        <w:rPr>
          <w:rFonts w:ascii="Arial" w:hAnsi="Arial" w:cs="Arial"/>
          <w:snapToGrid w:val="false"/>
          <w:lang w:eastAsia="en-US"/>
        </w:rPr>
        <w:t>za vjerovnika</w:t>
      </w:r>
      <w:r w:rsidRPr="00863C49" w:rsidR="00863C49">
        <w:rPr>
          <w:rFonts w:ascii="Arial" w:hAnsi="Arial" w:cs="Arial"/>
          <w:snapToGrid w:val="false"/>
          <w:lang w:eastAsia="en-US"/>
        </w:rPr>
        <w:t xml:space="preserve"> INA d.d.- pun.</w:t>
      </w:r>
      <w:r w:rsidRPr="00863C49" w:rsidR="00A929E1">
        <w:rPr>
          <w:rFonts w:ascii="Arial" w:hAnsi="Arial" w:cs="Arial"/>
          <w:snapToGrid w:val="false"/>
          <w:lang w:eastAsia="en-US"/>
        </w:rPr>
        <w:t xml:space="preserve"> Marijan Grgić, odvjetnički vježbenik iz OD Tomić, Klišanin i Partneri</w:t>
      </w:r>
      <w:r w:rsidRPr="00863C49">
        <w:rPr>
          <w:rFonts w:ascii="Arial" w:hAnsi="Arial" w:cs="Arial"/>
          <w:snapToGrid w:val="false"/>
          <w:lang w:eastAsia="en-US"/>
        </w:rPr>
        <w:t xml:space="preserve"> </w:t>
      </w:r>
    </w:p>
    <w:p w:rsidRPr="00A929E1" w:rsidR="00C959FA" w:rsidP="007D4568" w:rsidRDefault="00A929E1">
      <w:pPr>
        <w:widowControl w:val="false"/>
        <w:numPr>
          <w:ilvl w:val="0"/>
          <w:numId w:val="6"/>
        </w:numPr>
        <w:tabs>
          <w:tab w:val="clear" w:pos="1353"/>
          <w:tab w:val="num" w:pos="1211"/>
        </w:tabs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  <w:snapToGrid w:val="false"/>
          <w:lang w:eastAsia="en-US"/>
        </w:rPr>
        <w:t>za vjerovnika GALA d.o.o. Bjelovar – pun. Hrvoje Kovač, odvjetnik</w:t>
      </w:r>
    </w:p>
    <w:p w:rsidRPr="00A929E1" w:rsidR="00A929E1" w:rsidP="007D4568" w:rsidRDefault="00A929E1">
      <w:pPr>
        <w:widowControl w:val="false"/>
        <w:numPr>
          <w:ilvl w:val="0"/>
          <w:numId w:val="6"/>
        </w:numPr>
        <w:tabs>
          <w:tab w:val="clear" w:pos="1353"/>
          <w:tab w:val="num" w:pos="1211"/>
        </w:tabs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  <w:snapToGrid w:val="false"/>
          <w:lang w:eastAsia="en-US"/>
        </w:rPr>
        <w:t>za vjerovnika Wolendro  d.o.o. -   pun. Goran Ficko, odvjetnik u Varaždinu, predaje u spis punomoć</w:t>
      </w:r>
    </w:p>
    <w:p w:rsidRPr="007D4568" w:rsidR="00A929E1" w:rsidP="007D4568" w:rsidRDefault="00A929E1">
      <w:pPr>
        <w:widowControl w:val="false"/>
        <w:numPr>
          <w:ilvl w:val="0"/>
          <w:numId w:val="6"/>
        </w:numPr>
        <w:tabs>
          <w:tab w:val="clear" w:pos="1353"/>
          <w:tab w:val="num" w:pos="1211"/>
        </w:tabs>
        <w:ind w:left="1211"/>
        <w:jc w:val="both"/>
        <w:rPr>
          <w:rFonts w:ascii="Arial" w:hAnsi="Arial" w:cs="Arial"/>
        </w:rPr>
      </w:pPr>
      <w:r>
        <w:rPr>
          <w:rFonts w:ascii="Arial" w:hAnsi="Arial" w:cs="Arial"/>
          <w:snapToGrid w:val="false"/>
          <w:lang w:eastAsia="en-US"/>
        </w:rPr>
        <w:t>za vjerovnika INTER DELTA – pun. Mislav Bežovan, odvjetnik u OD Marković i Partneri, uz  zakonskog zastupnika Romea Radića</w:t>
      </w:r>
    </w:p>
    <w:p w:rsidR="002510A3" w:rsidP="002510A3" w:rsidRDefault="002510A3">
      <w:pPr>
        <w:widowControl w:val="false"/>
        <w:jc w:val="both"/>
        <w:rPr>
          <w:rFonts w:ascii="Arial" w:hAnsi="Arial" w:cs="Arial"/>
          <w:snapToGrid w:val="false"/>
          <w:lang w:eastAsia="en-US"/>
        </w:rPr>
      </w:pPr>
    </w:p>
    <w:p w:rsidRPr="00DA671C" w:rsidR="00A929E1" w:rsidP="002510A3" w:rsidRDefault="00A929E1">
      <w:pPr>
        <w:widowControl w:val="false"/>
        <w:jc w:val="both"/>
        <w:rPr>
          <w:rFonts w:ascii="Arial" w:hAnsi="Arial" w:cs="Arial"/>
          <w:snapToGrid w:val="false"/>
          <w:lang w:eastAsia="en-US"/>
        </w:rPr>
      </w:pPr>
    </w:p>
    <w:p w:rsidRPr="00DA671C" w:rsidR="00134DD7" w:rsidP="00B435EE" w:rsidRDefault="00BB2F4A">
      <w:pPr>
        <w:ind w:firstLine="705"/>
        <w:jc w:val="both"/>
        <w:rPr>
          <w:rFonts w:ascii="Arial" w:hAnsi="Arial" w:cs="Arial"/>
        </w:rPr>
      </w:pPr>
      <w:r w:rsidRPr="00DA671C">
        <w:rPr>
          <w:rFonts w:ascii="Arial" w:hAnsi="Arial" w:cs="Arial"/>
        </w:rPr>
        <w:t>Konstatira se da je dužnik</w:t>
      </w:r>
      <w:r w:rsidR="006D05D4">
        <w:rPr>
          <w:rFonts w:ascii="Arial" w:hAnsi="Arial" w:cs="Arial"/>
        </w:rPr>
        <w:t xml:space="preserve"> </w:t>
      </w:r>
      <w:r w:rsidR="007D4568">
        <w:rPr>
          <w:rFonts w:ascii="Arial" w:hAnsi="Arial" w:cs="Arial"/>
        </w:rPr>
        <w:t xml:space="preserve">30. rujna </w:t>
      </w:r>
      <w:r w:rsidR="00DA671C">
        <w:rPr>
          <w:rFonts w:ascii="Arial" w:hAnsi="Arial" w:cs="Arial"/>
        </w:rPr>
        <w:t>2021</w:t>
      </w:r>
      <w:r w:rsidRPr="00DA671C" w:rsidR="00230240">
        <w:rPr>
          <w:rFonts w:ascii="Arial" w:hAnsi="Arial" w:cs="Arial"/>
        </w:rPr>
        <w:t xml:space="preserve">. </w:t>
      </w:r>
      <w:r w:rsidRPr="00DA671C">
        <w:rPr>
          <w:rFonts w:ascii="Arial" w:hAnsi="Arial" w:cs="Arial"/>
        </w:rPr>
        <w:t>dostavio</w:t>
      </w:r>
      <w:r w:rsidR="00C959FA">
        <w:rPr>
          <w:rFonts w:ascii="Arial" w:hAnsi="Arial" w:cs="Arial"/>
        </w:rPr>
        <w:t xml:space="preserve"> Prijedlog predstečajnog sporazuma i </w:t>
      </w:r>
      <w:r w:rsidRPr="00DA671C" w:rsidR="00AB5094">
        <w:rPr>
          <w:rFonts w:ascii="Arial" w:hAnsi="Arial" w:cs="Arial"/>
        </w:rPr>
        <w:t>Izmijenjeni P</w:t>
      </w:r>
      <w:r w:rsidRPr="00DA671C" w:rsidR="003278EF">
        <w:rPr>
          <w:rFonts w:ascii="Arial" w:hAnsi="Arial" w:cs="Arial"/>
        </w:rPr>
        <w:t xml:space="preserve">lan </w:t>
      </w:r>
      <w:r w:rsidRPr="00DA671C" w:rsidR="00AB5094">
        <w:rPr>
          <w:rFonts w:ascii="Arial" w:hAnsi="Arial" w:cs="Arial"/>
        </w:rPr>
        <w:t xml:space="preserve">financijskog i operativnog restrukturiranja, koji je objavljen na e-Oglasnoj ploči suda </w:t>
      </w:r>
      <w:r w:rsidR="007D4568">
        <w:rPr>
          <w:rFonts w:ascii="Arial" w:hAnsi="Arial" w:cs="Arial"/>
        </w:rPr>
        <w:t xml:space="preserve">6. listopada </w:t>
      </w:r>
      <w:r w:rsidR="00DA671C">
        <w:rPr>
          <w:rFonts w:ascii="Arial" w:hAnsi="Arial" w:cs="Arial"/>
        </w:rPr>
        <w:t>2021.</w:t>
      </w:r>
    </w:p>
    <w:p w:rsidR="00134DD7" w:rsidP="00C21F8E" w:rsidRDefault="00134DD7">
      <w:pPr>
        <w:rPr>
          <w:rFonts w:ascii="Arial" w:hAnsi="Arial" w:cs="Arial"/>
        </w:rPr>
      </w:pPr>
    </w:p>
    <w:p w:rsidR="00C959FA" w:rsidP="00C21F8E" w:rsidRDefault="00C959FA">
      <w:pPr>
        <w:rPr>
          <w:rFonts w:ascii="Arial" w:hAnsi="Arial" w:cs="Arial"/>
        </w:rPr>
      </w:pPr>
    </w:p>
    <w:p w:rsidR="00324954" w:rsidP="00C21F8E" w:rsidRDefault="00324954">
      <w:pPr>
        <w:rPr>
          <w:rFonts w:ascii="Arial" w:hAnsi="Arial" w:cs="Arial"/>
        </w:rPr>
      </w:pPr>
    </w:p>
    <w:p w:rsidR="00A929E1" w:rsidP="00A929E1" w:rsidRDefault="00A9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Pun. vjerovnika INTER DELTA navodi da je dostavio podnesak 11. listopada 2021. u kojem navodi bitne činjenice za ovaj predstečajni postupak, te moli da se navedeni podnesak objavi na e-Oglasnoj ploči radi uvida svim vjerovnicima, kao i da se očituju dužnik i povjerenik na navode iz podneska.</w:t>
      </w:r>
    </w:p>
    <w:p w:rsidR="00A929E1" w:rsidP="00A929E1" w:rsidRDefault="00A929E1">
      <w:pPr>
        <w:jc w:val="both"/>
        <w:rPr>
          <w:rFonts w:ascii="Arial" w:hAnsi="Arial" w:cs="Arial"/>
        </w:rPr>
      </w:pPr>
    </w:p>
    <w:p w:rsidR="00A929E1" w:rsidP="00A929E1" w:rsidRDefault="00A9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Zakonski zastupnik vjerovnika INTER DELTA dodatno ističe da je u ovom predstečajnom postupku protekao rok od 300 dana propisan u čl. 63. SZ-a, kao i da je u ovome postupku apsurdna situacija da dužnik u svom planu ne navodi čime će se baviti i na koji način će obavljati proizvodnju. Dodaje da ustraje kod podneska od 11.10.2021., te poziva povjerenicu očitovati se na navedeni podnesak.</w:t>
      </w:r>
    </w:p>
    <w:p w:rsidR="00A929E1" w:rsidP="00A929E1" w:rsidRDefault="00A929E1">
      <w:pPr>
        <w:jc w:val="both"/>
        <w:rPr>
          <w:rFonts w:ascii="Arial" w:hAnsi="Arial" w:cs="Arial"/>
        </w:rPr>
      </w:pPr>
    </w:p>
    <w:p w:rsidR="00E7232A" w:rsidP="00A929E1" w:rsidRDefault="00A929E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Pun. dužnika navodi da iz priloženih samo nekoliko obrazaca za glasovanja proizlazi da je </w:t>
      </w:r>
      <w:r w:rsidR="009863AD">
        <w:rPr>
          <w:rFonts w:ascii="Arial" w:hAnsi="Arial" w:cs="Arial"/>
        </w:rPr>
        <w:t>više vjerovnika za sada PROTIV Plana restrukturiranja, pa da su se u tom smislu  ispunili uvjetni iz čl. 60. st. 2. SZ-a, temeljem kojeg traži od suda odgodu ročišta na rok od 15 dana, radi izmjene Plana restrukturiranja.</w:t>
      </w:r>
    </w:p>
    <w:p w:rsidR="009863AD" w:rsidP="00A929E1" w:rsidRDefault="009863AD">
      <w:pPr>
        <w:jc w:val="both"/>
        <w:rPr>
          <w:rFonts w:ascii="Arial" w:hAnsi="Arial" w:cs="Arial"/>
        </w:rPr>
      </w:pPr>
    </w:p>
    <w:p w:rsidR="009863AD" w:rsidP="00A929E1" w:rsidRDefault="009863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Nakon toga, budući da nema drugih pitanja, sud donosi</w:t>
      </w:r>
    </w:p>
    <w:p w:rsidR="009863AD" w:rsidP="00A929E1" w:rsidRDefault="009863AD">
      <w:pPr>
        <w:jc w:val="both"/>
        <w:rPr>
          <w:rFonts w:ascii="Arial" w:hAnsi="Arial" w:cs="Arial"/>
        </w:rPr>
      </w:pPr>
    </w:p>
    <w:p w:rsidR="009863AD" w:rsidP="00A929E1" w:rsidRDefault="009863AD">
      <w:pPr>
        <w:jc w:val="both"/>
        <w:rPr>
          <w:rFonts w:ascii="Arial" w:hAnsi="Arial" w:cs="Arial"/>
        </w:rPr>
      </w:pPr>
    </w:p>
    <w:p w:rsidR="009863AD" w:rsidP="00A929E1" w:rsidRDefault="009863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r j e š e nj e</w:t>
      </w:r>
    </w:p>
    <w:p w:rsidR="009863AD" w:rsidP="00A929E1" w:rsidRDefault="009863AD">
      <w:pPr>
        <w:jc w:val="both"/>
        <w:rPr>
          <w:rFonts w:ascii="Arial" w:hAnsi="Arial" w:cs="Arial"/>
        </w:rPr>
      </w:pPr>
    </w:p>
    <w:p w:rsidR="009863AD" w:rsidP="00A929E1" w:rsidRDefault="009863AD">
      <w:pPr>
        <w:jc w:val="both"/>
        <w:rPr>
          <w:rFonts w:ascii="Arial" w:hAnsi="Arial" w:cs="Arial"/>
        </w:rPr>
      </w:pPr>
    </w:p>
    <w:p w:rsidR="009863AD" w:rsidP="009863AD" w:rsidRDefault="009863AD">
      <w:pPr>
        <w:ind w:left="1416" w:hanging="711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>
        <w:rPr>
          <w:rFonts w:ascii="Arial" w:hAnsi="Arial" w:cs="Arial"/>
        </w:rPr>
        <w:tab/>
        <w:t xml:space="preserve">Današnje ročište za glasovanje se u smislu čl. 60. st. 2. i 3. Stečajnog zakona, odgađa na rok od 15 dana, te se novo ročište za glasovanje određuje za </w:t>
      </w:r>
    </w:p>
    <w:p w:rsidR="009863AD" w:rsidP="009863AD" w:rsidRDefault="009863AD">
      <w:pPr>
        <w:ind w:left="1416" w:hanging="711"/>
        <w:jc w:val="both"/>
        <w:rPr>
          <w:rFonts w:ascii="Arial" w:hAnsi="Arial" w:cs="Arial"/>
        </w:rPr>
      </w:pPr>
    </w:p>
    <w:p w:rsidR="009863AD" w:rsidP="009863AD" w:rsidRDefault="009863AD">
      <w:pPr>
        <w:ind w:left="1416" w:hanging="711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 studenoga 2021. u 10,00 sati.</w:t>
      </w:r>
    </w:p>
    <w:p w:rsidR="009863AD" w:rsidP="009863AD" w:rsidRDefault="009863AD">
      <w:pPr>
        <w:ind w:left="1416" w:hanging="711"/>
        <w:jc w:val="both"/>
        <w:rPr>
          <w:rFonts w:ascii="Arial" w:hAnsi="Arial" w:cs="Arial"/>
        </w:rPr>
      </w:pPr>
    </w:p>
    <w:p w:rsidR="009863AD" w:rsidP="009863AD" w:rsidRDefault="009863AD">
      <w:pPr>
        <w:ind w:left="1416" w:hanging="711"/>
        <w:jc w:val="both"/>
        <w:rPr>
          <w:rFonts w:ascii="Arial" w:hAnsi="Arial" w:cs="Arial"/>
        </w:rPr>
      </w:pPr>
    </w:p>
    <w:p w:rsidR="009863AD" w:rsidP="009863AD" w:rsidRDefault="009863AD">
      <w:pPr>
        <w:ind w:left="1416" w:hanging="711"/>
        <w:jc w:val="both"/>
        <w:rPr>
          <w:rFonts w:ascii="Arial" w:hAnsi="Arial" w:cs="Arial"/>
        </w:rPr>
      </w:pPr>
      <w:r>
        <w:rPr>
          <w:rFonts w:ascii="Arial" w:hAnsi="Arial" w:cs="Arial"/>
        </w:rPr>
        <w:t>II</w:t>
      </w:r>
      <w:r>
        <w:rPr>
          <w:rFonts w:ascii="Arial" w:hAnsi="Arial" w:cs="Arial"/>
        </w:rPr>
        <w:tab/>
        <w:t>Dužnik je dužan dostaviti sudu Izmijenjeni plan restrukturiranja u roku od 8 dana, u protivnom će sud obustaviti postupak (čl. 60. st. 3. SZ-a).</w:t>
      </w:r>
    </w:p>
    <w:p w:rsidR="00A929E1" w:rsidP="00335882" w:rsidRDefault="00A929E1">
      <w:pPr>
        <w:ind w:firstLine="360"/>
        <w:jc w:val="both"/>
        <w:rPr>
          <w:rFonts w:ascii="Arial" w:hAnsi="Arial" w:cs="Arial"/>
        </w:rPr>
      </w:pPr>
    </w:p>
    <w:p w:rsidR="00A929E1" w:rsidP="00335882" w:rsidRDefault="00A929E1">
      <w:pPr>
        <w:ind w:firstLine="360"/>
        <w:jc w:val="both"/>
        <w:rPr>
          <w:rFonts w:ascii="Arial" w:hAnsi="Arial" w:cs="Arial"/>
        </w:rPr>
      </w:pPr>
    </w:p>
    <w:p w:rsidR="00A929E1" w:rsidP="009863AD" w:rsidRDefault="009863AD">
      <w:pPr>
        <w:ind w:left="1416" w:hanging="711"/>
        <w:jc w:val="both"/>
        <w:rPr>
          <w:rFonts w:ascii="Arial" w:hAnsi="Arial" w:cs="Arial"/>
        </w:rPr>
      </w:pPr>
      <w:r>
        <w:rPr>
          <w:rFonts w:ascii="Arial" w:hAnsi="Arial" w:cs="Arial"/>
        </w:rPr>
        <w:t>III</w:t>
      </w:r>
      <w:r>
        <w:rPr>
          <w:rFonts w:ascii="Arial" w:hAnsi="Arial" w:cs="Arial"/>
        </w:rPr>
        <w:tab/>
        <w:t>Poziva se pun. dužnika, kao i povjerenica očitovati se na podnesak vjerovnika INTER DELTA od 11.10.2021. u roku od 8 dana.</w:t>
      </w:r>
    </w:p>
    <w:p w:rsidR="00A929E1" w:rsidP="00335882" w:rsidRDefault="00A929E1">
      <w:pPr>
        <w:ind w:firstLine="360"/>
        <w:jc w:val="both"/>
        <w:rPr>
          <w:rFonts w:ascii="Arial" w:hAnsi="Arial" w:cs="Arial"/>
        </w:rPr>
      </w:pPr>
    </w:p>
    <w:p w:rsidR="00C01D79" w:rsidP="00335C36" w:rsidRDefault="00C01D79">
      <w:pPr>
        <w:ind w:left="705" w:hanging="705"/>
        <w:rPr>
          <w:rFonts w:ascii="Arial" w:hAnsi="Arial" w:cs="Arial"/>
        </w:rPr>
      </w:pPr>
    </w:p>
    <w:p w:rsidRPr="00DA671C" w:rsidR="00863C49" w:rsidP="00335C36" w:rsidRDefault="00863C49">
      <w:pPr>
        <w:ind w:left="705" w:hanging="705"/>
        <w:rPr>
          <w:rFonts w:ascii="Arial" w:hAnsi="Arial" w:cs="Arial"/>
        </w:rPr>
      </w:pPr>
    </w:p>
    <w:p w:rsidR="00252666" w:rsidP="00E7232A" w:rsidRDefault="00F95AE7">
      <w:pPr>
        <w:jc w:val="center"/>
        <w:rPr>
          <w:rFonts w:ascii="Arial" w:hAnsi="Arial" w:cs="Arial"/>
        </w:rPr>
      </w:pPr>
      <w:r w:rsidRPr="00DA671C">
        <w:rPr>
          <w:rFonts w:ascii="Arial" w:hAnsi="Arial" w:cs="Arial"/>
        </w:rPr>
        <w:t>Dovršeno u</w:t>
      </w:r>
      <w:r w:rsidR="00C01D79">
        <w:rPr>
          <w:rFonts w:ascii="Arial" w:hAnsi="Arial" w:cs="Arial"/>
        </w:rPr>
        <w:t xml:space="preserve"> </w:t>
      </w:r>
      <w:r w:rsidR="009863AD">
        <w:rPr>
          <w:rFonts w:ascii="Arial" w:hAnsi="Arial" w:cs="Arial"/>
        </w:rPr>
        <w:t>10,20</w:t>
      </w:r>
      <w:r w:rsidR="00E7232A">
        <w:rPr>
          <w:rFonts w:ascii="Arial" w:hAnsi="Arial" w:cs="Arial"/>
        </w:rPr>
        <w:t xml:space="preserve"> </w:t>
      </w:r>
      <w:r w:rsidRPr="00DA671C" w:rsidR="00252666">
        <w:rPr>
          <w:rFonts w:ascii="Arial" w:hAnsi="Arial" w:cs="Arial"/>
        </w:rPr>
        <w:t>sati</w:t>
      </w:r>
    </w:p>
    <w:p w:rsidRPr="00DA671C" w:rsidR="009863AD" w:rsidP="00E7232A" w:rsidRDefault="009863AD">
      <w:pPr>
        <w:jc w:val="center"/>
        <w:rPr>
          <w:rFonts w:ascii="Arial" w:hAnsi="Arial" w:cs="Arial"/>
        </w:rPr>
      </w:pPr>
    </w:p>
    <w:p w:rsidRPr="00DA671C" w:rsidR="00C01D79" w:rsidRDefault="00C01D79">
      <w:pPr>
        <w:rPr>
          <w:rFonts w:ascii="Arial" w:hAnsi="Arial" w:cs="Arial"/>
        </w:rPr>
      </w:pPr>
    </w:p>
    <w:p w:rsidR="00D961ED" w:rsidP="008D7759" w:rsidRDefault="008D7759">
      <w:pPr>
        <w:rPr>
          <w:rFonts w:ascii="Arial" w:hAnsi="Arial" w:cs="Arial"/>
        </w:rPr>
      </w:pPr>
      <w:r w:rsidRPr="00DA671C">
        <w:rPr>
          <w:rFonts w:ascii="Arial" w:hAnsi="Arial" w:cs="Arial"/>
        </w:rPr>
        <w:t>Zapisničar:</w:t>
      </w:r>
      <w:r w:rsidR="00C01D79">
        <w:rPr>
          <w:rFonts w:ascii="Arial" w:hAnsi="Arial" w:cs="Arial"/>
        </w:rPr>
        <w:tab/>
      </w:r>
      <w:r w:rsidR="00C01D79">
        <w:rPr>
          <w:rFonts w:ascii="Arial" w:hAnsi="Arial" w:cs="Arial"/>
        </w:rPr>
        <w:tab/>
        <w:t xml:space="preserve">    </w:t>
      </w:r>
      <w:r w:rsidRPr="00DA671C">
        <w:rPr>
          <w:rFonts w:ascii="Arial" w:hAnsi="Arial" w:cs="Arial"/>
        </w:rPr>
        <w:t xml:space="preserve"> </w:t>
      </w:r>
      <w:r w:rsidR="00C01D79">
        <w:rPr>
          <w:rFonts w:ascii="Arial" w:hAnsi="Arial" w:cs="Arial"/>
        </w:rPr>
        <w:tab/>
      </w:r>
      <w:r w:rsidR="00C01D79">
        <w:rPr>
          <w:rFonts w:ascii="Arial" w:hAnsi="Arial" w:cs="Arial"/>
        </w:rPr>
        <w:tab/>
        <w:t xml:space="preserve">   </w:t>
      </w:r>
      <w:r w:rsidRPr="00DA671C">
        <w:rPr>
          <w:rFonts w:ascii="Arial" w:hAnsi="Arial" w:cs="Arial"/>
        </w:rPr>
        <w:t>Stečajni sudac:</w:t>
      </w:r>
      <w:r w:rsidR="00C01D79">
        <w:rPr>
          <w:rFonts w:ascii="Arial" w:hAnsi="Arial" w:cs="Arial"/>
        </w:rPr>
        <w:tab/>
      </w:r>
      <w:r w:rsidR="00C01D79">
        <w:rPr>
          <w:rFonts w:ascii="Arial" w:hAnsi="Arial" w:cs="Arial"/>
        </w:rPr>
        <w:tab/>
      </w:r>
      <w:r w:rsidR="00C01D79">
        <w:rPr>
          <w:rFonts w:ascii="Arial" w:hAnsi="Arial" w:cs="Arial"/>
        </w:rPr>
        <w:tab/>
        <w:t xml:space="preserve">     </w:t>
      </w:r>
      <w:r w:rsidR="00D961ED">
        <w:rPr>
          <w:rFonts w:ascii="Arial" w:hAnsi="Arial" w:cs="Arial"/>
        </w:rPr>
        <w:t>Povjerenik:</w:t>
      </w:r>
    </w:p>
    <w:p w:rsidR="00C01D79" w:rsidP="008D7759" w:rsidRDefault="00C01D79">
      <w:pPr>
        <w:rPr>
          <w:rFonts w:ascii="Arial" w:hAnsi="Arial" w:cs="Arial"/>
        </w:rPr>
      </w:pPr>
    </w:p>
    <w:p w:rsidR="00C01D79" w:rsidP="008D7759" w:rsidRDefault="00C01D79">
      <w:pPr>
        <w:rPr>
          <w:rFonts w:ascii="Arial" w:hAnsi="Arial" w:cs="Arial"/>
        </w:rPr>
      </w:pPr>
    </w:p>
    <w:p w:rsidRPr="00DA671C" w:rsidR="00C01D79" w:rsidP="00E7232A" w:rsidRDefault="00C01D79">
      <w:pPr>
        <w:ind w:left="708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</w:t>
      </w:r>
      <w:r w:rsidRPr="00DA671C">
        <w:rPr>
          <w:rFonts w:ascii="Arial" w:hAnsi="Arial" w:cs="Arial"/>
        </w:rPr>
        <w:t xml:space="preserve"> Dužnik: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A671C">
        <w:rPr>
          <w:rFonts w:ascii="Arial" w:hAnsi="Arial" w:cs="Arial"/>
        </w:rPr>
        <w:t>Vjerovnici:</w:t>
      </w:r>
    </w:p>
    <w:sectPr w:rsidRPr="00DA671C" w:rsidR="00C01D79" w:rsidSect="000F51C9">
      <w:headerReference w:type="even" r:id="rId9"/>
      <w:headerReference w:type="default" r:id="rId10"/>
      <w:head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929E1" w:rsidRDefault="00A929E1">
      <w:r>
        <w:separator/>
      </w:r>
    </w:p>
  </w:endnote>
  <w:endnote w:type="continuationSeparator" w:id="0">
    <w:p w:rsidR="00A929E1" w:rsidRDefault="00A929E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929E1" w:rsidRDefault="00A929E1">
      <w:r>
        <w:separator/>
      </w:r>
    </w:p>
  </w:footnote>
  <w:footnote w:type="continuationSeparator" w:id="0">
    <w:p w:rsidR="00A929E1" w:rsidRDefault="00A929E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929E1" w:rsidP="00252666" w:rsidRDefault="00A929E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929E1" w:rsidRDefault="00A929E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75653" w:rsidR="00A929E1" w:rsidP="00252666" w:rsidRDefault="00A929E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75653">
      <w:rPr>
        <w:rStyle w:val="Brojstranice"/>
        <w:rFonts w:ascii="Arial" w:hAnsi="Arial" w:cs="Arial"/>
      </w:rPr>
      <w:fldChar w:fldCharType="begin"/>
    </w:r>
    <w:r w:rsidRPr="00375653">
      <w:rPr>
        <w:rStyle w:val="Brojstranice"/>
        <w:rFonts w:ascii="Arial" w:hAnsi="Arial" w:cs="Arial"/>
      </w:rPr>
      <w:instrText xml:space="preserve">PAGE  </w:instrText>
    </w:r>
    <w:r w:rsidRPr="00375653">
      <w:rPr>
        <w:rStyle w:val="Brojstranice"/>
        <w:rFonts w:ascii="Arial" w:hAnsi="Arial" w:cs="Arial"/>
      </w:rPr>
      <w:fldChar w:fldCharType="separate"/>
    </w:r>
    <w:r w:rsidR="00633C05">
      <w:rPr>
        <w:rStyle w:val="Brojstranice"/>
        <w:rFonts w:ascii="Arial" w:hAnsi="Arial" w:cs="Arial"/>
        <w:noProof/>
      </w:rPr>
      <w:t>2</w:t>
    </w:r>
    <w:r w:rsidRPr="00375653">
      <w:rPr>
        <w:rStyle w:val="Brojstranice"/>
        <w:rFonts w:ascii="Arial" w:hAnsi="Arial" w:cs="Arial"/>
      </w:rPr>
      <w:fldChar w:fldCharType="end"/>
    </w:r>
  </w:p>
  <w:p w:rsidRPr="00DA671C" w:rsidR="00A929E1" w:rsidP="007C1A90" w:rsidRDefault="00A929E1">
    <w:pPr>
      <w:pStyle w:val="Zaglavlje"/>
      <w:jc w:val="right"/>
      <w:rPr>
        <w:rFonts w:ascii="Arial" w:hAnsi="Arial" w:cs="Arial"/>
      </w:rPr>
    </w:pPr>
  </w:p>
  <w:p w:rsidRPr="00DA671C" w:rsidR="00A929E1" w:rsidP="007C1A90" w:rsidRDefault="00A929E1">
    <w:pPr>
      <w:pStyle w:val="Zaglavlje"/>
      <w:jc w:val="right"/>
      <w:rPr>
        <w:rFonts w:ascii="Arial" w:hAnsi="Arial" w:cs="Arial"/>
      </w:rPr>
    </w:pPr>
    <w:r w:rsidRPr="00DA671C">
      <w:rPr>
        <w:rFonts w:ascii="Arial" w:hAnsi="Arial" w:cs="Arial"/>
      </w:rPr>
      <w:tab/>
    </w:r>
    <w:r w:rsidRPr="00DA671C">
      <w:rPr>
        <w:rFonts w:ascii="Arial" w:hAnsi="Arial" w:cs="Arial"/>
      </w:rPr>
      <w:tab/>
    </w:r>
    <w:r>
      <w:rPr>
        <w:rFonts w:ascii="Arial" w:hAnsi="Arial" w:cs="Arial"/>
      </w:rPr>
      <w:t>Poslovni broj: 7 St-193/2020-50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A671C" w:rsidR="00A929E1" w:rsidP="00EE4F84" w:rsidRDefault="00A929E1">
    <w:pPr>
      <w:pStyle w:val="Zaglavlje"/>
      <w:jc w:val="right"/>
      <w:rPr>
        <w:rFonts w:ascii="Arial" w:hAnsi="Arial" w:cs="Arial"/>
      </w:rPr>
    </w:pPr>
  </w:p>
  <w:p w:rsidRPr="00DA671C" w:rsidR="00A929E1" w:rsidP="00EE4F84" w:rsidRDefault="00A929E1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Poslovni broj: 7 St-193/2020-50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Verdan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29B205E"/>
    <w:multiLevelType w:val="hybridMultilevel"/>
    <w:tmpl w:val="F4A62508"/>
    <w:lvl w:ilvl="0" w:tplc="D6E21F1C">
      <w:start w:val="7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C46342"/>
    <w:multiLevelType w:val="hybridMultilevel"/>
    <w:tmpl w:val="2F70543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1C911FD4"/>
    <w:multiLevelType w:val="hybridMultilevel"/>
    <w:tmpl w:val="A7AE50D8"/>
    <w:lvl w:ilvl="0" w:tplc="EC72889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 w:tentative="true">
      <w:start w:val="1"/>
      <w:numFmt w:val="lowerRoman"/>
      <w:lvlText w:val="%3."/>
      <w:lvlJc w:val="right"/>
      <w:pPr>
        <w:ind w:left="2367" w:hanging="180"/>
      </w:pPr>
    </w:lvl>
    <w:lvl w:ilvl="3" w:tplc="041A000F" w:tentative="true">
      <w:start w:val="1"/>
      <w:numFmt w:val="decimal"/>
      <w:lvlText w:val="%4."/>
      <w:lvlJc w:val="left"/>
      <w:pPr>
        <w:ind w:left="3087" w:hanging="360"/>
      </w:pPr>
    </w:lvl>
    <w:lvl w:ilvl="4" w:tplc="041A0019" w:tentative="true">
      <w:start w:val="1"/>
      <w:numFmt w:val="lowerLetter"/>
      <w:lvlText w:val="%5."/>
      <w:lvlJc w:val="left"/>
      <w:pPr>
        <w:ind w:left="3807" w:hanging="360"/>
      </w:pPr>
    </w:lvl>
    <w:lvl w:ilvl="5" w:tplc="041A001B" w:tentative="true">
      <w:start w:val="1"/>
      <w:numFmt w:val="lowerRoman"/>
      <w:lvlText w:val="%6."/>
      <w:lvlJc w:val="right"/>
      <w:pPr>
        <w:ind w:left="4527" w:hanging="180"/>
      </w:pPr>
    </w:lvl>
    <w:lvl w:ilvl="6" w:tplc="041A000F" w:tentative="true">
      <w:start w:val="1"/>
      <w:numFmt w:val="decimal"/>
      <w:lvlText w:val="%7."/>
      <w:lvlJc w:val="left"/>
      <w:pPr>
        <w:ind w:left="5247" w:hanging="360"/>
      </w:pPr>
    </w:lvl>
    <w:lvl w:ilvl="7" w:tplc="041A0019" w:tentative="true">
      <w:start w:val="1"/>
      <w:numFmt w:val="lowerLetter"/>
      <w:lvlText w:val="%8."/>
      <w:lvlJc w:val="left"/>
      <w:pPr>
        <w:ind w:left="5967" w:hanging="360"/>
      </w:pPr>
    </w:lvl>
    <w:lvl w:ilvl="8" w:tplc="041A001B" w:tentative="true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D9341B8"/>
    <w:multiLevelType w:val="hybridMultilevel"/>
    <w:tmpl w:val="2A9630B6"/>
    <w:lvl w:ilvl="0" w:tplc="BD4CC7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9356BE"/>
    <w:multiLevelType w:val="hybridMultilevel"/>
    <w:tmpl w:val="DDE2D67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207D19BE"/>
    <w:multiLevelType w:val="hybridMultilevel"/>
    <w:tmpl w:val="6DA864C6"/>
    <w:lvl w:ilvl="0" w:tplc="AE1840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EACFD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 w:ascii="Times New Roman" w:hAnsi="Times New Roman" w:eastAsia="Times New Roman" w:cs="Times New Roman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5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7">
    <w:nsid w:val="3D232245"/>
    <w:multiLevelType w:val="hybridMultilevel"/>
    <w:tmpl w:val="FA5E81A2"/>
    <w:lvl w:ilvl="0" w:tplc="3ADC8288">
      <w:numFmt w:val="bullet"/>
      <w:lvlText w:val="-"/>
      <w:lvlJc w:val="left"/>
      <w:pPr>
        <w:ind w:left="16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4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1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8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5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2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7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440" w:hanging="360"/>
      </w:pPr>
      <w:rPr>
        <w:rFonts w:hint="default" w:ascii="Wingdings" w:hAnsi="Wingdings"/>
      </w:rPr>
    </w:lvl>
  </w:abstractNum>
  <w:abstractNum w:abstractNumId="18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1E750E"/>
    <w:multiLevelType w:val="hybridMultilevel"/>
    <w:tmpl w:val="7EA603C0"/>
    <w:lvl w:ilvl="0" w:tplc="4DD8D08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0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1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3F02FF"/>
    <w:multiLevelType w:val="hybridMultilevel"/>
    <w:tmpl w:val="08F26C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24443F8"/>
    <w:multiLevelType w:val="hybridMultilevel"/>
    <w:tmpl w:val="EE3890DA"/>
    <w:lvl w:ilvl="0" w:tplc="21703B50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6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7EE0142"/>
    <w:multiLevelType w:val="hybridMultilevel"/>
    <w:tmpl w:val="BE7295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595B2E87"/>
    <w:multiLevelType w:val="hybridMultilevel"/>
    <w:tmpl w:val="9160B8FA"/>
    <w:lvl w:ilvl="0" w:tplc="74A43BD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>
    <w:nsid w:val="614A13E3"/>
    <w:multiLevelType w:val="hybridMultilevel"/>
    <w:tmpl w:val="E132C5FE"/>
    <w:lvl w:ilvl="0" w:tplc="96F6F91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74467B0D"/>
    <w:multiLevelType w:val="hybridMultilevel"/>
    <w:tmpl w:val="CC182E6A"/>
    <w:lvl w:ilvl="0" w:tplc="DCC0424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9" w:hanging="360"/>
      </w:pPr>
    </w:lvl>
    <w:lvl w:ilvl="2" w:tplc="041A001B" w:tentative="true">
      <w:start w:val="1"/>
      <w:numFmt w:val="lowerRoman"/>
      <w:lvlText w:val="%3."/>
      <w:lvlJc w:val="right"/>
      <w:pPr>
        <w:ind w:left="949" w:hanging="180"/>
      </w:pPr>
    </w:lvl>
    <w:lvl w:ilvl="3" w:tplc="041A000F" w:tentative="true">
      <w:start w:val="1"/>
      <w:numFmt w:val="decimal"/>
      <w:lvlText w:val="%4."/>
      <w:lvlJc w:val="left"/>
      <w:pPr>
        <w:ind w:left="1669" w:hanging="360"/>
      </w:pPr>
    </w:lvl>
    <w:lvl w:ilvl="4" w:tplc="041A0019" w:tentative="true">
      <w:start w:val="1"/>
      <w:numFmt w:val="lowerLetter"/>
      <w:lvlText w:val="%5."/>
      <w:lvlJc w:val="left"/>
      <w:pPr>
        <w:ind w:left="2389" w:hanging="360"/>
      </w:pPr>
    </w:lvl>
    <w:lvl w:ilvl="5" w:tplc="041A001B" w:tentative="true">
      <w:start w:val="1"/>
      <w:numFmt w:val="lowerRoman"/>
      <w:lvlText w:val="%6."/>
      <w:lvlJc w:val="right"/>
      <w:pPr>
        <w:ind w:left="3109" w:hanging="180"/>
      </w:pPr>
    </w:lvl>
    <w:lvl w:ilvl="6" w:tplc="041A000F" w:tentative="true">
      <w:start w:val="1"/>
      <w:numFmt w:val="decimal"/>
      <w:lvlText w:val="%7."/>
      <w:lvlJc w:val="left"/>
      <w:pPr>
        <w:ind w:left="3829" w:hanging="360"/>
      </w:pPr>
    </w:lvl>
    <w:lvl w:ilvl="7" w:tplc="041A0019" w:tentative="true">
      <w:start w:val="1"/>
      <w:numFmt w:val="lowerLetter"/>
      <w:lvlText w:val="%8."/>
      <w:lvlJc w:val="left"/>
      <w:pPr>
        <w:ind w:left="4549" w:hanging="360"/>
      </w:pPr>
    </w:lvl>
    <w:lvl w:ilvl="8" w:tplc="041A001B" w:tentative="true">
      <w:start w:val="1"/>
      <w:numFmt w:val="lowerRoman"/>
      <w:lvlText w:val="%9."/>
      <w:lvlJc w:val="right"/>
      <w:pPr>
        <w:ind w:left="5269" w:hanging="180"/>
      </w:pPr>
    </w:lvl>
  </w:abstractNum>
  <w:abstractNum w:abstractNumId="38">
    <w:nsid w:val="78651FC1"/>
    <w:multiLevelType w:val="hybridMultilevel"/>
    <w:tmpl w:val="0792AD7A"/>
    <w:lvl w:ilvl="0" w:tplc="744029C6">
      <w:start w:val="66"/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9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abstractNum w:abstractNumId="40">
    <w:nsid w:val="7E501418"/>
    <w:multiLevelType w:val="hybridMultilevel"/>
    <w:tmpl w:val="7048EDF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17"/>
  </w:num>
  <w:num w:numId="4">
    <w:abstractNumId w:val="5"/>
  </w:num>
  <w:num w:numId="5">
    <w:abstractNumId w:val="32"/>
  </w:num>
  <w:num w:numId="6">
    <w:abstractNumId w:val="13"/>
  </w:num>
  <w:num w:numId="7">
    <w:abstractNumId w:val="27"/>
  </w:num>
  <w:num w:numId="8">
    <w:abstractNumId w:val="40"/>
  </w:num>
  <w:num w:numId="9">
    <w:abstractNumId w:val="6"/>
  </w:num>
  <w:num w:numId="10">
    <w:abstractNumId w:val="37"/>
  </w:num>
  <w:num w:numId="11">
    <w:abstractNumId w:val="29"/>
  </w:num>
  <w:num w:numId="12">
    <w:abstractNumId w:val="0"/>
  </w:num>
  <w:num w:numId="13">
    <w:abstractNumId w:val="4"/>
  </w:num>
  <w:num w:numId="14">
    <w:abstractNumId w:val="9"/>
  </w:num>
  <w:num w:numId="15">
    <w:abstractNumId w:val="1"/>
  </w:num>
  <w:num w:numId="16">
    <w:abstractNumId w:val="22"/>
  </w:num>
  <w:num w:numId="17">
    <w:abstractNumId w:val="12"/>
  </w:num>
  <w:num w:numId="18">
    <w:abstractNumId w:val="24"/>
  </w:num>
  <w:num w:numId="19">
    <w:abstractNumId w:val="16"/>
  </w:num>
  <w:num w:numId="20">
    <w:abstractNumId w:val="2"/>
  </w:num>
  <w:num w:numId="21">
    <w:abstractNumId w:val="20"/>
  </w:num>
  <w:num w:numId="22">
    <w:abstractNumId w:val="28"/>
  </w:num>
  <w:num w:numId="23">
    <w:abstractNumId w:val="31"/>
  </w:num>
  <w:num w:numId="24">
    <w:abstractNumId w:val="14"/>
  </w:num>
  <w:num w:numId="25">
    <w:abstractNumId w:val="33"/>
  </w:num>
  <w:num w:numId="26">
    <w:abstractNumId w:val="35"/>
  </w:num>
  <w:num w:numId="27">
    <w:abstractNumId w:val="34"/>
  </w:num>
  <w:num w:numId="28">
    <w:abstractNumId w:val="3"/>
  </w:num>
  <w:num w:numId="29">
    <w:abstractNumId w:val="8"/>
  </w:num>
  <w:num w:numId="30">
    <w:abstractNumId w:val="18"/>
  </w:num>
  <w:num w:numId="31">
    <w:abstractNumId w:val="23"/>
  </w:num>
  <w:num w:numId="32">
    <w:abstractNumId w:val="15"/>
  </w:num>
  <w:num w:numId="33">
    <w:abstractNumId w:val="36"/>
  </w:num>
  <w:num w:numId="34">
    <w:abstractNumId w:val="39"/>
  </w:num>
  <w:num w:numId="35">
    <w:abstractNumId w:val="11"/>
  </w:num>
  <w:num w:numId="36">
    <w:abstractNumId w:val="30"/>
  </w:num>
  <w:num w:numId="37">
    <w:abstractNumId w:val="10"/>
  </w:num>
  <w:num w:numId="38">
    <w:abstractNumId w:val="21"/>
  </w:num>
  <w:num w:numId="39">
    <w:abstractNumId w:val="26"/>
  </w:num>
  <w:num w:numId="40">
    <w:abstractNumId w:val="7"/>
  </w:num>
  <w:num w:numId="41">
    <w:abstractNumId w:val="3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666"/>
    <w:rsid w:val="00003E29"/>
    <w:rsid w:val="00003F51"/>
    <w:rsid w:val="000150E0"/>
    <w:rsid w:val="00027D54"/>
    <w:rsid w:val="000364C7"/>
    <w:rsid w:val="00041490"/>
    <w:rsid w:val="00042CFA"/>
    <w:rsid w:val="00045464"/>
    <w:rsid w:val="00047F9A"/>
    <w:rsid w:val="00050E14"/>
    <w:rsid w:val="0005696C"/>
    <w:rsid w:val="000609B9"/>
    <w:rsid w:val="000644F4"/>
    <w:rsid w:val="00066C7A"/>
    <w:rsid w:val="000706AC"/>
    <w:rsid w:val="00076388"/>
    <w:rsid w:val="000870F2"/>
    <w:rsid w:val="00093F54"/>
    <w:rsid w:val="000952E8"/>
    <w:rsid w:val="000B01A8"/>
    <w:rsid w:val="000B10E9"/>
    <w:rsid w:val="000B197D"/>
    <w:rsid w:val="000B2DAE"/>
    <w:rsid w:val="000B4E92"/>
    <w:rsid w:val="000E02F6"/>
    <w:rsid w:val="000E6343"/>
    <w:rsid w:val="000E6732"/>
    <w:rsid w:val="000F3ACB"/>
    <w:rsid w:val="000F40BA"/>
    <w:rsid w:val="000F51C9"/>
    <w:rsid w:val="00113877"/>
    <w:rsid w:val="00134DD7"/>
    <w:rsid w:val="00146C40"/>
    <w:rsid w:val="0014756B"/>
    <w:rsid w:val="00162488"/>
    <w:rsid w:val="001632D6"/>
    <w:rsid w:val="0016664E"/>
    <w:rsid w:val="001668A8"/>
    <w:rsid w:val="00166A70"/>
    <w:rsid w:val="00166F24"/>
    <w:rsid w:val="00171A0B"/>
    <w:rsid w:val="00184144"/>
    <w:rsid w:val="001917F0"/>
    <w:rsid w:val="00197DDB"/>
    <w:rsid w:val="001C3608"/>
    <w:rsid w:val="001C45B0"/>
    <w:rsid w:val="001C6898"/>
    <w:rsid w:val="001D2DE7"/>
    <w:rsid w:val="001D589F"/>
    <w:rsid w:val="001D655F"/>
    <w:rsid w:val="001E2ED8"/>
    <w:rsid w:val="00207DA2"/>
    <w:rsid w:val="00217F96"/>
    <w:rsid w:val="00230240"/>
    <w:rsid w:val="0023093B"/>
    <w:rsid w:val="002412C3"/>
    <w:rsid w:val="00250ACE"/>
    <w:rsid w:val="00250B04"/>
    <w:rsid w:val="002510A3"/>
    <w:rsid w:val="0025247B"/>
    <w:rsid w:val="00252666"/>
    <w:rsid w:val="002529C9"/>
    <w:rsid w:val="00256352"/>
    <w:rsid w:val="00263E54"/>
    <w:rsid w:val="00264C1A"/>
    <w:rsid w:val="002720DB"/>
    <w:rsid w:val="00280A7A"/>
    <w:rsid w:val="002914DC"/>
    <w:rsid w:val="00292E29"/>
    <w:rsid w:val="0029440E"/>
    <w:rsid w:val="00295169"/>
    <w:rsid w:val="002B1775"/>
    <w:rsid w:val="002B26A6"/>
    <w:rsid w:val="002B4E28"/>
    <w:rsid w:val="002C23AF"/>
    <w:rsid w:val="002E3000"/>
    <w:rsid w:val="002E335E"/>
    <w:rsid w:val="002F5893"/>
    <w:rsid w:val="00300066"/>
    <w:rsid w:val="0030017A"/>
    <w:rsid w:val="003021C8"/>
    <w:rsid w:val="0032480B"/>
    <w:rsid w:val="00324954"/>
    <w:rsid w:val="003278EF"/>
    <w:rsid w:val="00332086"/>
    <w:rsid w:val="003320FA"/>
    <w:rsid w:val="00335882"/>
    <w:rsid w:val="00335C36"/>
    <w:rsid w:val="00340815"/>
    <w:rsid w:val="00361820"/>
    <w:rsid w:val="00374E97"/>
    <w:rsid w:val="00375653"/>
    <w:rsid w:val="0037629B"/>
    <w:rsid w:val="00383252"/>
    <w:rsid w:val="00386ECC"/>
    <w:rsid w:val="00396622"/>
    <w:rsid w:val="003A43F5"/>
    <w:rsid w:val="003C3E85"/>
    <w:rsid w:val="003D1191"/>
    <w:rsid w:val="003D145A"/>
    <w:rsid w:val="0040257E"/>
    <w:rsid w:val="00410045"/>
    <w:rsid w:val="004219BA"/>
    <w:rsid w:val="00444733"/>
    <w:rsid w:val="00444CAE"/>
    <w:rsid w:val="00467ECA"/>
    <w:rsid w:val="00467F7B"/>
    <w:rsid w:val="0047308E"/>
    <w:rsid w:val="004734A2"/>
    <w:rsid w:val="00473EA5"/>
    <w:rsid w:val="0049233C"/>
    <w:rsid w:val="004A14E2"/>
    <w:rsid w:val="004B570E"/>
    <w:rsid w:val="004C0332"/>
    <w:rsid w:val="004C0845"/>
    <w:rsid w:val="004C1BE7"/>
    <w:rsid w:val="004C3297"/>
    <w:rsid w:val="004C659E"/>
    <w:rsid w:val="004D403E"/>
    <w:rsid w:val="004E35C9"/>
    <w:rsid w:val="004F1CB8"/>
    <w:rsid w:val="00514BA5"/>
    <w:rsid w:val="00522969"/>
    <w:rsid w:val="005330F7"/>
    <w:rsid w:val="00543FE1"/>
    <w:rsid w:val="005449C7"/>
    <w:rsid w:val="00547609"/>
    <w:rsid w:val="00576F35"/>
    <w:rsid w:val="005914C6"/>
    <w:rsid w:val="00592606"/>
    <w:rsid w:val="005970D9"/>
    <w:rsid w:val="005A1AB5"/>
    <w:rsid w:val="005A310C"/>
    <w:rsid w:val="005A4673"/>
    <w:rsid w:val="005B7A1D"/>
    <w:rsid w:val="005C76D7"/>
    <w:rsid w:val="005D28E8"/>
    <w:rsid w:val="005D4330"/>
    <w:rsid w:val="005D7478"/>
    <w:rsid w:val="005E3ABB"/>
    <w:rsid w:val="005E7CD9"/>
    <w:rsid w:val="005F0E44"/>
    <w:rsid w:val="005F1D22"/>
    <w:rsid w:val="0060187F"/>
    <w:rsid w:val="00602998"/>
    <w:rsid w:val="0061204C"/>
    <w:rsid w:val="00620EAC"/>
    <w:rsid w:val="00622A88"/>
    <w:rsid w:val="0062446E"/>
    <w:rsid w:val="0062725C"/>
    <w:rsid w:val="00633C05"/>
    <w:rsid w:val="00665E2E"/>
    <w:rsid w:val="00667F51"/>
    <w:rsid w:val="006862CB"/>
    <w:rsid w:val="006924F1"/>
    <w:rsid w:val="006B7B04"/>
    <w:rsid w:val="006C7B28"/>
    <w:rsid w:val="006C7BF1"/>
    <w:rsid w:val="006D05D4"/>
    <w:rsid w:val="00703980"/>
    <w:rsid w:val="00713DBD"/>
    <w:rsid w:val="00716A29"/>
    <w:rsid w:val="0072438D"/>
    <w:rsid w:val="0073172B"/>
    <w:rsid w:val="007328C5"/>
    <w:rsid w:val="007517C3"/>
    <w:rsid w:val="00763456"/>
    <w:rsid w:val="0076670E"/>
    <w:rsid w:val="00782DEF"/>
    <w:rsid w:val="00786933"/>
    <w:rsid w:val="007869B4"/>
    <w:rsid w:val="0079048C"/>
    <w:rsid w:val="00790D17"/>
    <w:rsid w:val="007938E8"/>
    <w:rsid w:val="007B660A"/>
    <w:rsid w:val="007C092E"/>
    <w:rsid w:val="007C0F75"/>
    <w:rsid w:val="007C1A90"/>
    <w:rsid w:val="007C2AE8"/>
    <w:rsid w:val="007C3E09"/>
    <w:rsid w:val="007C79CE"/>
    <w:rsid w:val="007D203A"/>
    <w:rsid w:val="007D39A9"/>
    <w:rsid w:val="007D4568"/>
    <w:rsid w:val="007F5169"/>
    <w:rsid w:val="00823230"/>
    <w:rsid w:val="0083294F"/>
    <w:rsid w:val="0083611E"/>
    <w:rsid w:val="00841CA3"/>
    <w:rsid w:val="008435D4"/>
    <w:rsid w:val="00844D8E"/>
    <w:rsid w:val="008544FA"/>
    <w:rsid w:val="00856F01"/>
    <w:rsid w:val="00863C49"/>
    <w:rsid w:val="00867B58"/>
    <w:rsid w:val="0087756E"/>
    <w:rsid w:val="0088002D"/>
    <w:rsid w:val="008820F6"/>
    <w:rsid w:val="00883324"/>
    <w:rsid w:val="008875A7"/>
    <w:rsid w:val="0089432D"/>
    <w:rsid w:val="00897BBC"/>
    <w:rsid w:val="008A051B"/>
    <w:rsid w:val="008A4C79"/>
    <w:rsid w:val="008A6544"/>
    <w:rsid w:val="008B765D"/>
    <w:rsid w:val="008D1F1F"/>
    <w:rsid w:val="008D35CD"/>
    <w:rsid w:val="008D7759"/>
    <w:rsid w:val="008E72CC"/>
    <w:rsid w:val="008F26E1"/>
    <w:rsid w:val="00920827"/>
    <w:rsid w:val="009246D3"/>
    <w:rsid w:val="00924DEC"/>
    <w:rsid w:val="00927FE6"/>
    <w:rsid w:val="009326DE"/>
    <w:rsid w:val="00936DCA"/>
    <w:rsid w:val="00937FB3"/>
    <w:rsid w:val="009473B9"/>
    <w:rsid w:val="009863AD"/>
    <w:rsid w:val="009900BF"/>
    <w:rsid w:val="009944E3"/>
    <w:rsid w:val="00995078"/>
    <w:rsid w:val="00997FB0"/>
    <w:rsid w:val="009A119C"/>
    <w:rsid w:val="009A2C83"/>
    <w:rsid w:val="009A66A8"/>
    <w:rsid w:val="009C4F02"/>
    <w:rsid w:val="009D09C0"/>
    <w:rsid w:val="009D2E44"/>
    <w:rsid w:val="009D66DD"/>
    <w:rsid w:val="009F6B1E"/>
    <w:rsid w:val="00A03B3C"/>
    <w:rsid w:val="00A174BB"/>
    <w:rsid w:val="00A24573"/>
    <w:rsid w:val="00A70349"/>
    <w:rsid w:val="00A70CDF"/>
    <w:rsid w:val="00A765BD"/>
    <w:rsid w:val="00A85F9A"/>
    <w:rsid w:val="00A929E1"/>
    <w:rsid w:val="00A92E74"/>
    <w:rsid w:val="00A9342D"/>
    <w:rsid w:val="00AA13C3"/>
    <w:rsid w:val="00AA52A5"/>
    <w:rsid w:val="00AA7BE5"/>
    <w:rsid w:val="00AA7EA4"/>
    <w:rsid w:val="00AB5094"/>
    <w:rsid w:val="00AD135E"/>
    <w:rsid w:val="00AD28AC"/>
    <w:rsid w:val="00AD4003"/>
    <w:rsid w:val="00AD6876"/>
    <w:rsid w:val="00AE4058"/>
    <w:rsid w:val="00B00A22"/>
    <w:rsid w:val="00B1367A"/>
    <w:rsid w:val="00B15531"/>
    <w:rsid w:val="00B23757"/>
    <w:rsid w:val="00B32D50"/>
    <w:rsid w:val="00B338C0"/>
    <w:rsid w:val="00B435EE"/>
    <w:rsid w:val="00B514C7"/>
    <w:rsid w:val="00B65CCA"/>
    <w:rsid w:val="00B7204C"/>
    <w:rsid w:val="00B75145"/>
    <w:rsid w:val="00B82A28"/>
    <w:rsid w:val="00B87414"/>
    <w:rsid w:val="00B94178"/>
    <w:rsid w:val="00B9547D"/>
    <w:rsid w:val="00B95D92"/>
    <w:rsid w:val="00BA18FA"/>
    <w:rsid w:val="00BA2F30"/>
    <w:rsid w:val="00BA483C"/>
    <w:rsid w:val="00BB2F4A"/>
    <w:rsid w:val="00BC0F50"/>
    <w:rsid w:val="00BC111F"/>
    <w:rsid w:val="00BC1D3A"/>
    <w:rsid w:val="00BC3ACE"/>
    <w:rsid w:val="00BC7DBB"/>
    <w:rsid w:val="00BD08C2"/>
    <w:rsid w:val="00BD55D8"/>
    <w:rsid w:val="00BD6D2B"/>
    <w:rsid w:val="00BE51FB"/>
    <w:rsid w:val="00BF47A9"/>
    <w:rsid w:val="00BF5241"/>
    <w:rsid w:val="00C01D79"/>
    <w:rsid w:val="00C05741"/>
    <w:rsid w:val="00C17B6F"/>
    <w:rsid w:val="00C17FFA"/>
    <w:rsid w:val="00C21F8E"/>
    <w:rsid w:val="00C22E39"/>
    <w:rsid w:val="00C34E67"/>
    <w:rsid w:val="00C450F7"/>
    <w:rsid w:val="00C53F42"/>
    <w:rsid w:val="00C6537A"/>
    <w:rsid w:val="00C66CA3"/>
    <w:rsid w:val="00C676FB"/>
    <w:rsid w:val="00C72BCE"/>
    <w:rsid w:val="00C810E6"/>
    <w:rsid w:val="00C82044"/>
    <w:rsid w:val="00C9162E"/>
    <w:rsid w:val="00C917A0"/>
    <w:rsid w:val="00C92460"/>
    <w:rsid w:val="00C959FA"/>
    <w:rsid w:val="00CB277F"/>
    <w:rsid w:val="00CB4EDB"/>
    <w:rsid w:val="00CB5BFB"/>
    <w:rsid w:val="00CB734B"/>
    <w:rsid w:val="00CB7DA7"/>
    <w:rsid w:val="00CC7691"/>
    <w:rsid w:val="00CD075F"/>
    <w:rsid w:val="00CD08A0"/>
    <w:rsid w:val="00CE0C09"/>
    <w:rsid w:val="00D019F9"/>
    <w:rsid w:val="00D024A0"/>
    <w:rsid w:val="00D03D15"/>
    <w:rsid w:val="00D1145B"/>
    <w:rsid w:val="00D136F7"/>
    <w:rsid w:val="00D23C42"/>
    <w:rsid w:val="00D26C26"/>
    <w:rsid w:val="00D37D7F"/>
    <w:rsid w:val="00D40906"/>
    <w:rsid w:val="00D4506D"/>
    <w:rsid w:val="00D45191"/>
    <w:rsid w:val="00D50F59"/>
    <w:rsid w:val="00D51DDE"/>
    <w:rsid w:val="00D62079"/>
    <w:rsid w:val="00D62684"/>
    <w:rsid w:val="00D71479"/>
    <w:rsid w:val="00D73A29"/>
    <w:rsid w:val="00D7587A"/>
    <w:rsid w:val="00D8446A"/>
    <w:rsid w:val="00D938EF"/>
    <w:rsid w:val="00D93ECA"/>
    <w:rsid w:val="00D959CB"/>
    <w:rsid w:val="00D961ED"/>
    <w:rsid w:val="00DA0669"/>
    <w:rsid w:val="00DA5AA2"/>
    <w:rsid w:val="00DA5C7A"/>
    <w:rsid w:val="00DA671C"/>
    <w:rsid w:val="00DC02FA"/>
    <w:rsid w:val="00DC0BDE"/>
    <w:rsid w:val="00DC5663"/>
    <w:rsid w:val="00DC6BBC"/>
    <w:rsid w:val="00DD278D"/>
    <w:rsid w:val="00DD2944"/>
    <w:rsid w:val="00DD362D"/>
    <w:rsid w:val="00DF070D"/>
    <w:rsid w:val="00E0558D"/>
    <w:rsid w:val="00E1097D"/>
    <w:rsid w:val="00E123C2"/>
    <w:rsid w:val="00E17340"/>
    <w:rsid w:val="00E3165D"/>
    <w:rsid w:val="00E543F4"/>
    <w:rsid w:val="00E57D63"/>
    <w:rsid w:val="00E62890"/>
    <w:rsid w:val="00E7152E"/>
    <w:rsid w:val="00E7232A"/>
    <w:rsid w:val="00E72F73"/>
    <w:rsid w:val="00E738A9"/>
    <w:rsid w:val="00E80BAD"/>
    <w:rsid w:val="00E85AEE"/>
    <w:rsid w:val="00E85CFE"/>
    <w:rsid w:val="00E9267A"/>
    <w:rsid w:val="00EA1A20"/>
    <w:rsid w:val="00EC287A"/>
    <w:rsid w:val="00ED13F5"/>
    <w:rsid w:val="00ED3D3E"/>
    <w:rsid w:val="00EE4F84"/>
    <w:rsid w:val="00F03A11"/>
    <w:rsid w:val="00F0733D"/>
    <w:rsid w:val="00F269EE"/>
    <w:rsid w:val="00F273D2"/>
    <w:rsid w:val="00F336C1"/>
    <w:rsid w:val="00F40D63"/>
    <w:rsid w:val="00F43FBB"/>
    <w:rsid w:val="00F4534F"/>
    <w:rsid w:val="00F47202"/>
    <w:rsid w:val="00F529C9"/>
    <w:rsid w:val="00F54190"/>
    <w:rsid w:val="00F60130"/>
    <w:rsid w:val="00F6125D"/>
    <w:rsid w:val="00F64118"/>
    <w:rsid w:val="00F65AF4"/>
    <w:rsid w:val="00F66ADF"/>
    <w:rsid w:val="00F91CDA"/>
    <w:rsid w:val="00F95AE7"/>
    <w:rsid w:val="00FA5FF9"/>
    <w:rsid w:val="00FC482B"/>
    <w:rsid w:val="00FD18FB"/>
    <w:rsid w:val="00FD1E10"/>
    <w:rsid w:val="00FE0E63"/>
    <w:rsid w:val="00FE1EEA"/>
    <w:rsid w:val="00FE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EDEE4039-9543-459D-91CC-7892B55D96EE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uiPriority="9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uiPriority="99" w:semiHidden="true" w:unhideWhenUsed="true" w:qFormat="true"/>
    <w:lsdException w:name="FollowedHyperlink" w:uiPriority="99" w:semiHidden="true" w:unhideWhenUsed="true" w:qFormat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5266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4C0845"/>
    <w:pPr>
      <w:keepNext/>
      <w:keepLines/>
      <w:numPr>
        <w:numId w:val="11"/>
      </w:numPr>
      <w:spacing w:before="120" w:line="276" w:lineRule="auto"/>
      <w:outlineLvl w:val="0"/>
    </w:pPr>
    <w:rPr>
      <w:b/>
      <w:bCs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252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52666"/>
  </w:style>
  <w:style w:type="paragraph" w:styleId="Tekstbalonia">
    <w:name w:val="Balloon Text"/>
    <w:basedOn w:val="Normal"/>
    <w:link w:val="TekstbaloniaChar"/>
    <w:rsid w:val="00DC0BD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862CB"/>
    <w:pPr>
      <w:ind w:left="708"/>
    </w:pPr>
  </w:style>
  <w:style w:type="character" w:styleId="ZaglavljeChar" w:customStyle="true">
    <w:name w:val="Zaglavlje Char"/>
    <w:link w:val="Zaglavlje"/>
    <w:uiPriority w:val="99"/>
    <w:rsid w:val="004C1BE7"/>
    <w:rPr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4C1BE7"/>
    <w:pPr>
      <w:tabs>
        <w:tab w:val="center" w:pos="4536"/>
        <w:tab w:val="right" w:pos="9072"/>
      </w:tabs>
      <w:ind w:left="714" w:hanging="357"/>
    </w:pPr>
    <w:rPr>
      <w:rFonts w:ascii="Calibri" w:hAnsi="Calibri" w:eastAsia="Calibri"/>
      <w:sz w:val="22"/>
      <w:szCs w:val="22"/>
      <w:lang w:eastAsia="en-US"/>
    </w:rPr>
  </w:style>
  <w:style w:type="character" w:styleId="PodnojeChar" w:customStyle="true">
    <w:name w:val="Podnožje Char"/>
    <w:link w:val="Podnoje"/>
    <w:uiPriority w:val="99"/>
    <w:rsid w:val="004C1BE7"/>
    <w:rPr>
      <w:rFonts w:ascii="Calibri" w:hAnsi="Calibri" w:eastAsia="Calibri"/>
      <w:sz w:val="22"/>
      <w:szCs w:val="22"/>
      <w:lang w:eastAsia="en-US"/>
    </w:rPr>
  </w:style>
  <w:style w:type="character" w:styleId="Naslov1Char" w:customStyle="true">
    <w:name w:val="Naslov 1 Char"/>
    <w:link w:val="Naslov1"/>
    <w:uiPriority w:val="9"/>
    <w:rsid w:val="004C0845"/>
    <w:rPr>
      <w:b/>
      <w:bCs/>
      <w:sz w:val="24"/>
      <w:szCs w:val="28"/>
    </w:rPr>
  </w:style>
  <w:style w:type="character" w:styleId="TekstbaloniaChar" w:customStyle="true">
    <w:name w:val="Tekst balončića Char"/>
    <w:link w:val="Tekstbalonia"/>
    <w:rsid w:val="007C0F75"/>
    <w:rPr>
      <w:rFonts w:ascii="Tahoma" w:hAnsi="Tahoma" w:cs="Tahoma"/>
      <w:sz w:val="16"/>
      <w:szCs w:val="16"/>
    </w:rPr>
  </w:style>
  <w:style w:type="numbering" w:styleId="Bezpopisa1" w:customStyle="true">
    <w:name w:val="Bez popisa1"/>
    <w:next w:val="Bezpopisa"/>
    <w:uiPriority w:val="99"/>
    <w:semiHidden/>
    <w:unhideWhenUsed/>
    <w:rsid w:val="00E1097D"/>
  </w:style>
  <w:style w:type="character" w:styleId="Hiperveza">
    <w:name w:val="Hyperlink"/>
    <w:uiPriority w:val="99"/>
    <w:unhideWhenUsed/>
    <w:qFormat/>
    <w:rsid w:val="00E1097D"/>
    <w:rPr>
      <w:color w:val="0563C1"/>
      <w:u w:val="single"/>
    </w:rPr>
  </w:style>
  <w:style w:type="character" w:styleId="SlijeenaHiperveza">
    <w:name w:val="FollowedHyperlink"/>
    <w:uiPriority w:val="99"/>
    <w:unhideWhenUsed/>
    <w:qFormat/>
    <w:rsid w:val="00E1097D"/>
    <w:rPr>
      <w:color w:val="954F72"/>
      <w:u w:val="single"/>
    </w:rPr>
  </w:style>
  <w:style w:type="paragraph" w:styleId="xl63" w:customStyle="true">
    <w:name w:val="xl63"/>
    <w:basedOn w:val="Normal"/>
    <w:rsid w:val="00E1097D"/>
    <w:pPr>
      <w:spacing w:before="100" w:beforeAutospacing="true" w:after="100" w:afterAutospacing="true"/>
      <w:jc w:val="right"/>
    </w:pPr>
  </w:style>
  <w:style w:type="paragraph" w:styleId="xl64" w:customStyle="true">
    <w:name w:val="xl64"/>
    <w:basedOn w:val="Normal"/>
    <w:qFormat/>
    <w:rsid w:val="00E1097D"/>
    <w:pPr>
      <w:spacing w:before="100" w:beforeAutospacing="true" w:after="100" w:afterAutospacing="true"/>
    </w:pPr>
  </w:style>
  <w:style w:type="paragraph" w:styleId="xl65" w:customStyle="true">
    <w:name w:val="xl65"/>
    <w:basedOn w:val="Normal"/>
    <w:rsid w:val="00E1097D"/>
    <w:pPr>
      <w:spacing w:before="100" w:beforeAutospacing="true" w:after="100" w:afterAutospacing="true"/>
    </w:pPr>
  </w:style>
  <w:style w:type="paragraph" w:styleId="xl66" w:customStyle="true">
    <w:name w:val="xl66"/>
    <w:basedOn w:val="Normal"/>
    <w:qFormat/>
    <w:rsid w:val="00E1097D"/>
    <w:pPr>
      <w:spacing w:before="100" w:beforeAutospacing="true" w:after="100" w:afterAutospacing="true"/>
    </w:pPr>
  </w:style>
  <w:style w:type="paragraph" w:styleId="xl67" w:customStyle="true">
    <w:name w:val="xl67"/>
    <w:basedOn w:val="Normal"/>
    <w:rsid w:val="00E1097D"/>
    <w:pPr>
      <w:pBdr>
        <w:top w:val="single" w:color="auto" w:sz="4" w:space="0"/>
      </w:pBdr>
      <w:spacing w:before="100" w:beforeAutospacing="true" w:after="100" w:afterAutospacing="true"/>
    </w:pPr>
  </w:style>
  <w:style w:type="paragraph" w:styleId="xl68" w:customStyle="true">
    <w:name w:val="xl68"/>
    <w:basedOn w:val="Normal"/>
    <w:rsid w:val="00E1097D"/>
    <w:pPr>
      <w:pBdr>
        <w:bottom w:val="single" w:color="auto" w:sz="4" w:space="0"/>
      </w:pBdr>
      <w:spacing w:before="100" w:beforeAutospacing="true" w:after="100" w:afterAutospacing="true"/>
    </w:pPr>
  </w:style>
  <w:style w:type="paragraph" w:styleId="xl69" w:customStyle="true">
    <w:name w:val="xl69"/>
    <w:basedOn w:val="Normal"/>
    <w:qFormat/>
    <w:rsid w:val="00E1097D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70" w:customStyle="true">
    <w:name w:val="xl70"/>
    <w:basedOn w:val="Normal"/>
    <w:rsid w:val="00E1097D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71" w:customStyle="true">
    <w:name w:val="xl71"/>
    <w:basedOn w:val="Normal"/>
    <w:rsid w:val="00E1097D"/>
    <w:pPr>
      <w:pBdr>
        <w:top w:val="single" w:color="auto" w:sz="4" w:space="0"/>
        <w:bottom w:val="single" w:color="auto" w:sz="4" w:space="0"/>
      </w:pBdr>
      <w:spacing w:before="100" w:beforeAutospacing="true" w:after="100" w:afterAutospacing="true"/>
    </w:pPr>
  </w:style>
  <w:style w:type="paragraph" w:styleId="xl72" w:customStyle="true">
    <w:name w:val="xl72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</w:style>
  <w:style w:type="paragraph" w:styleId="xl73" w:customStyle="true">
    <w:name w:val="xl73"/>
    <w:basedOn w:val="Normal"/>
    <w:rsid w:val="00E1097D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</w:style>
  <w:style w:type="paragraph" w:styleId="xl74" w:customStyle="true">
    <w:name w:val="xl74"/>
    <w:basedOn w:val="Normal"/>
    <w:rsid w:val="00E1097D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</w:style>
  <w:style w:type="paragraph" w:styleId="xl75" w:customStyle="true">
    <w:name w:val="xl75"/>
    <w:basedOn w:val="Normal"/>
    <w:rsid w:val="00E1097D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76" w:customStyle="true">
    <w:name w:val="xl76"/>
    <w:basedOn w:val="Normal"/>
    <w:rsid w:val="00E1097D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77" w:customStyle="true">
    <w:name w:val="xl77"/>
    <w:basedOn w:val="Normal"/>
    <w:rsid w:val="00E1097D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78" w:customStyle="true">
    <w:name w:val="xl78"/>
    <w:basedOn w:val="Normal"/>
    <w:rsid w:val="00E1097D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79" w:customStyle="true">
    <w:name w:val="xl79"/>
    <w:basedOn w:val="Normal"/>
    <w:rsid w:val="00E1097D"/>
    <w:pPr>
      <w:pBdr>
        <w:top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</w:style>
  <w:style w:type="paragraph" w:styleId="xl80" w:customStyle="true">
    <w:name w:val="xl80"/>
    <w:basedOn w:val="Normal"/>
    <w:rsid w:val="00E1097D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81" w:customStyle="true">
    <w:name w:val="xl81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82" w:customStyle="true">
    <w:name w:val="xl82"/>
    <w:basedOn w:val="Normal"/>
    <w:rsid w:val="00E1097D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83" w:customStyle="true">
    <w:name w:val="xl83"/>
    <w:basedOn w:val="Normal"/>
    <w:rsid w:val="00E1097D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84" w:customStyle="true">
    <w:name w:val="xl84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85" w:customStyle="true">
    <w:name w:val="xl85"/>
    <w:basedOn w:val="Normal"/>
    <w:rsid w:val="00E1097D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86" w:customStyle="true">
    <w:name w:val="xl86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87" w:customStyle="true">
    <w:name w:val="xl87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</w:style>
  <w:style w:type="paragraph" w:styleId="xl88" w:customStyle="true">
    <w:name w:val="xl88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89" w:customStyle="true">
    <w:name w:val="xl89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90" w:customStyle="true">
    <w:name w:val="xl90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</w:pPr>
  </w:style>
  <w:style w:type="paragraph" w:styleId="xl91" w:customStyle="true">
    <w:name w:val="xl91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paragraph" w:styleId="xl92" w:customStyle="true">
    <w:name w:val="xl92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</w:style>
  <w:style w:type="paragraph" w:styleId="xl93" w:customStyle="true">
    <w:name w:val="xl93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</w:style>
  <w:style w:type="paragraph" w:styleId="xl94" w:customStyle="true">
    <w:name w:val="xl94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top"/>
    </w:pPr>
  </w:style>
  <w:style w:type="paragraph" w:styleId="xl95" w:customStyle="true">
    <w:name w:val="xl95"/>
    <w:basedOn w:val="Normal"/>
    <w:rsid w:val="00E1097D"/>
    <w:pPr>
      <w:pBdr>
        <w:right w:val="single" w:color="auto" w:sz="4" w:space="0"/>
      </w:pBdr>
      <w:spacing w:before="100" w:beforeAutospacing="true" w:after="100" w:afterAutospacing="true"/>
      <w:jc w:val="center"/>
    </w:pPr>
  </w:style>
  <w:style w:type="paragraph" w:styleId="xl96" w:customStyle="true">
    <w:name w:val="xl96"/>
    <w:basedOn w:val="Normal"/>
    <w:rsid w:val="00E1097D"/>
    <w:pPr>
      <w:pBdr>
        <w:right w:val="single" w:color="auto" w:sz="4" w:space="0"/>
      </w:pBdr>
      <w:spacing w:before="100" w:beforeAutospacing="true" w:after="100" w:afterAutospacing="true"/>
      <w:jc w:val="center"/>
    </w:pPr>
  </w:style>
  <w:style w:type="paragraph" w:styleId="xl97" w:customStyle="true">
    <w:name w:val="xl97"/>
    <w:basedOn w:val="Normal"/>
    <w:rsid w:val="00E1097D"/>
    <w:pPr>
      <w:pBdr>
        <w:right w:val="single" w:color="auto" w:sz="4" w:space="0"/>
      </w:pBdr>
      <w:spacing w:before="100" w:beforeAutospacing="true" w:after="100" w:afterAutospacing="true"/>
      <w:jc w:val="center"/>
    </w:pPr>
  </w:style>
  <w:style w:type="paragraph" w:styleId="xl98" w:customStyle="true">
    <w:name w:val="xl98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</w:style>
  <w:style w:type="paragraph" w:styleId="xl99" w:customStyle="true">
    <w:name w:val="xl99"/>
    <w:basedOn w:val="Normal"/>
    <w:rsid w:val="00E1097D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</w:pPr>
  </w:style>
  <w:style w:type="paragraph" w:styleId="xl100" w:customStyle="true">
    <w:name w:val="xl100"/>
    <w:basedOn w:val="Normal"/>
    <w:rsid w:val="00E1097D"/>
    <w:pPr>
      <w:pBdr>
        <w:left w:val="single" w:color="auto" w:sz="4" w:space="0"/>
        <w:right w:val="single" w:color="auto" w:sz="4" w:space="0"/>
      </w:pBdr>
      <w:spacing w:before="100" w:beforeAutospacing="true" w:after="100" w:afterAutospacing="true"/>
    </w:pPr>
  </w:style>
  <w:style w:type="table" w:styleId="Reetkatablice">
    <w:name w:val="Table Grid"/>
    <w:basedOn w:val="Obinatablica"/>
    <w:uiPriority w:val="59"/>
    <w:rsid w:val="00C9162E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">
    <w:name w:val="Body Text"/>
    <w:basedOn w:val="Normal"/>
    <w:link w:val="TijelotekstaChar"/>
    <w:rsid w:val="00522969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522969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522969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522969"/>
    <w:rPr>
      <w:rFonts w:ascii="Tahoma" w:hAnsi="Tahoma"/>
      <w:b/>
      <w:color w:val="0000FF"/>
      <w:sz w:val="24"/>
    </w:rPr>
  </w:style>
  <w:style w:type="paragraph" w:styleId="msonormal0" w:customStyle="true">
    <w:name w:val="msonormal"/>
    <w:basedOn w:val="Normal"/>
    <w:rsid w:val="00522969"/>
    <w:pPr>
      <w:spacing w:before="100" w:beforeAutospacing="true" w:after="100" w:afterAutospacing="true"/>
    </w:pPr>
  </w:style>
  <w:style w:type="character" w:styleId="Tekstrezerviranogmjesta">
    <w:name w:val="Placeholder Text"/>
    <w:basedOn w:val="Zadanifontodlomka"/>
    <w:uiPriority w:val="99"/>
    <w:semiHidden/>
    <w:rsid w:val="006029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0299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0299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0299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0299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47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08154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86780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5829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>19. listopada 2021.</izvorni_sadrzaj>
    <derivirana_varijabla naziv="DomainObject.StvarniPocetakDatum_1">19. listopada 2021.</derivirana_varijabla>
  </DomainObject.StvarniPocetakDatum>
  <DomainObject.StvarniZavrsetakDatum>
    <izvorni_sadrzaj>19. listopada 2021.</izvorni_sadrzaj>
    <derivirana_varijabla naziv="DomainObject.StvarniZavrsetakDatum_1">19. listopada 2021.</derivirana_varijabla>
  </DomainObject.StvarniZavrsetakDatum>
  <DomainObject.PlaniraniZavrsetakDatum>
    <izvorni_sadrzaj>19. listopada 2021.</izvorni_sadrzaj>
    <derivirana_varijabla naziv="DomainObject.PlaniraniZavrsetakDatum_1">19. listopada 2021.</derivirana_varijabla>
  </DomainObject.PlaniraniZavrsetakDatum>
  <DomainObject.PlaniraniPocetakDatum>
    <izvorni_sadrzaj>19. listopada 2021.</izvorni_sadrzaj>
    <derivirana_varijabla naziv="DomainObject.PlaniraniPocetakDatum_1">19. listopada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19. listopada 2021.</izvorni_sadrzaj>
    <derivirana_varijabla naziv="DomainObject.Zapisnik.DatumKreiranja_1">19.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St-193/2020-51</izvorni_sadrzaj>
    <derivirana_varijabla naziv="DomainObject.Zapisnik.Oznaka_1">St-193/2020-51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2020.</izvorni_sadrzaj>
    <derivirana_varijabla naziv="DomainObject.Predmet.DatumOsnivanja_1">26.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St-193/2020</izvorni_sadrzaj>
    <derivirana_varijabla naziv="DomainObject.Predmet.OznakaBroj_1">St-193/2020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VIKIKING USLUGE d.o.o. za usluge</izvorni_sadrzaj>
    <derivirana_varijabla naziv="DomainObject.Predmet.StrankaFormated_1">  VIKIKING USLUGE d.o.o. za usluge</derivirana_varijabla>
  </DomainObject.Predmet.StrankaFormated>
  <DomainObject.Predmet.StrankaFormatedOIB>
    <izvorni_sadrzaj>  VIKIKING USLUGE d.o.o. za usluge, OIB 61181317399</izvorni_sadrzaj>
    <derivirana_varijabla naziv="DomainObject.Predmet.StrankaFormatedOIB_1">  VIKIKING USLUGE d.o.o. za usluge, OIB 61181317399</derivirana_varijabla>
  </DomainObject.Predmet.StrankaFormatedOIB>
  <DomainObject.Predmet.StrankaFormatedWithAdress>
    <izvorni_sadrzaj> VIKIKING USLUGE d.o.o. za usluge, Čakovečka 2, 40000 Strahoninec</izvorni_sadrzaj>
    <derivirana_varijabla naziv="DomainObject.Predmet.StrankaFormatedWithAdress_1"> VIKIKING USLUGE d.o.o. za usluge, Čakovečka 2, 40000 Strahoninec</derivirana_varijabla>
  </DomainObject.Predmet.StrankaFormatedWithAdress>
  <DomainObject.Predmet.StrankaFormatedWithAdressOIB>
    <izvorni_sadrzaj> VIKIKING USLUGE d.o.o. za usluge, OIB 61181317399, Čakovečka 2, 40000 Strahoninec</izvorni_sadrzaj>
    <derivirana_varijabla naziv="DomainObject.Predmet.StrankaFormatedWithAdressOIB_1"> VIKIKING USLUGE d.o.o. za usluge, OIB 61181317399, Čakovečka 2, 40000 Strahoninec</derivirana_varijabla>
  </DomainObject.Predmet.StrankaFormatedWithAdressOIB>
  <DomainObject.Predmet.StrankaWithAdress>
    <izvorni_sadrzaj>VIKIKING USLUGE d.o.o. za usluge Čakovečka 2,40000 Strahoninec</izvorni_sadrzaj>
    <derivirana_varijabla naziv="DomainObject.Predmet.StrankaWithAdress_1">VIKIKING USLUGE d.o.o. za usluge Čakovečka 2,40000 Strahoninec</derivirana_varijabla>
  </DomainObject.Predmet.StrankaWithAdress>
  <DomainObject.Predmet.StrankaWithAdressOIB>
    <izvorni_sadrzaj>VIKIKING USLUGE d.o.o. za usluge, OIB 61181317399, Čakovečka 2,40000 Strahoninec</izvorni_sadrzaj>
    <derivirana_varijabla naziv="DomainObject.Predmet.StrankaWithAdressOIB_1">VIKIKING USLUGE d.o.o. za usluge, OIB 61181317399, Čakovečka 2,40000 Strahoninec</derivirana_varijabla>
  </DomainObject.Predmet.StrankaWithAdressOIB>
  <DomainObject.Predmet.StrankaNazivFormated>
    <izvorni_sadrzaj>VIKIKING USLUGE d.o.o. za usluge</izvorni_sadrzaj>
    <derivirana_varijabla naziv="DomainObject.Predmet.StrankaNazivFormated_1">VIKIKING USLUGE d.o.o. za usluge</derivirana_varijabla>
  </DomainObject.Predmet.StrankaNazivFormated>
  <DomainObject.Predmet.StrankaNazivFormatedOIB>
    <izvorni_sadrzaj>VIKIKING USLUGE d.o.o. za usluge, OIB 61181317399</izvorni_sadrzaj>
    <derivirana_varijabla naziv="DomainObject.Predmet.StrankaNazivFormatedOIB_1">VIKIKING USLUGE d.o.o. za usluge, OIB 61181317399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VIKIKING USLUGE d.o.o. za usluge</item>
    </izvorni_sadrzaj>
    <derivirana_varijabla naziv="DomainObject.Predmet.StrankaListFormated_1">
      <item>VIKIKING USLUGE d.o.o. za usluge</item>
    </derivirana_varijabla>
  </DomainObject.Predmet.StrankaListFormated>
  <DomainObject.Predmet.StrankaListFormatedOIB>
    <izvorni_sadrzaj>
      <item>VIKIKING USLUGE d.o.o. za usluge, OIB 61181317399</item>
    </izvorni_sadrzaj>
    <derivirana_varijabla naziv="DomainObject.Predmet.StrankaListFormatedOIB_1">
      <item>VIKIKING USLUGE d.o.o. za usluge, OIB 61181317399</item>
    </derivirana_varijabla>
  </DomainObject.Predmet.StrankaListFormatedOIB>
  <DomainObject.Predmet.StrankaListFormatedWithAdress>
    <izvorni_sadrzaj>
      <item>VIKIKING USLUGE d.o.o. za usluge, Čakovečka 2, 40000 Strahoninec</item>
    </izvorni_sadrzaj>
    <derivirana_varijabla naziv="DomainObject.Predmet.StrankaListFormatedWithAdress_1">
      <item>VIKIKING USLUGE d.o.o. za usluge, Čakovečka 2, 40000 Strahoninec</item>
    </derivirana_varijabla>
  </DomainObject.Predmet.StrankaListFormatedWithAdress>
  <DomainObject.Predmet.StrankaListFormatedWithAdressOIB>
    <izvorni_sadrzaj>
      <item>VIKIKING USLUGE d.o.o. za usluge, OIB 61181317399, Čakovečka 2, 40000 Strahoninec</item>
    </izvorni_sadrzaj>
    <derivirana_varijabla naziv="DomainObject.Predmet.StrankaListFormatedWithAdressOIB_1">
      <item>VIKIKING USLUGE d.o.o. za usluge, OIB 61181317399, Čakovečka 2, 40000 Strahoninec</item>
    </derivirana_varijabla>
  </DomainObject.Predmet.StrankaListFormatedWithAdressOIB>
  <DomainObject.Predmet.StrankaListNazivFormated>
    <izvorni_sadrzaj>
      <item>VIKIKING USLUGE d.o.o. za usluge</item>
    </izvorni_sadrzaj>
    <derivirana_varijabla naziv="DomainObject.Predmet.StrankaListNazivFormated_1">
      <item>VIKIKING USLUGE d.o.o. za usluge</item>
    </derivirana_varijabla>
  </DomainObject.Predmet.StrankaListNazivFormated>
  <DomainObject.Predmet.StrankaListNazivFormatedOIB>
    <izvorni_sadrzaj>
      <item>VIKIKING USLUGE d.o.o. za usluge, OIB 61181317399</item>
    </izvorni_sadrzaj>
    <derivirana_varijabla naziv="DomainObject.Predmet.StrankaListNazivFormatedOIB_1">
      <item>VIKIKING USLUGE d.o.o. za usluge, OIB 61181317399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</izvorni_sadrzaj>
    <derivirana_varijabla naziv="DomainObject.Predmet.OstaliListFormated_1"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</derivirana_varijabla>
  </DomainObject.Predmet.OstaliListFormated>
  <DomainObject.Predmet.OstaliListFormatedOIB>
    <izvorni_sadrzaj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  <item>BOMARK AMBALAŽA društvo s ograničenom odgovornošću za proizvodnju, trgovinu i usluge, OIB 26897480147</item>
      <item>Ivo Pavliček, OIB 15384877980</item>
    </izvorni_sadrzaj>
    <derivirana_varijabla naziv="DomainObject.Predmet.OstaliListFormatedOIB_1"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  <item>BOMARK AMBALAŽA društvo s ograničenom odgovornošću za proizvodnju, trgovinu i usluge, OIB 26897480147</item>
      <item>Ivo Pavliček, OIB 15384877980</item>
    </derivirana_varijabla>
  </DomainObject.Predmet.OstaliListFormatedOIB>
  <DomainObject.Predmet.OstaliListFormatedWithAdress>
    <izvorni_sadrzaj>
      <item>Financijska agencija, Ulica grada Vukovara 70, 10000 Zagreb</item>
      <item>INTER-DELTA d.o.o. za inžinjering i vanjsku trgovinu, Hrastovac 15, 10000 Zagreb</item>
      <item>Zoran Marković, Ilica 1a, 10000 Zagreb</item>
      <item>EOS MATRIX d.o.o. za poslovne usluge, Horvatova 82, 10000 Zagreb</item>
      <item>Addiko Bank dioničko društvo, Slavonska avenija 6, 10000 Zagreb</item>
      <item>BOMARK AMBALAŽA društvo s ograničenom odgovornošću za proizvodnju, trgovinu i usluge, Kućanmarofska ulica 12, 42000 Varaždin</item>
      <item>Ivo Pavliček, B. Radića 1, 42000 Varaždin</item>
    </izvorni_sadrzaj>
    <derivirana_varijabla naziv="DomainObject.Predmet.OstaliListFormatedWithAdress_1">
      <item>Financijska agencija, Ulica grada Vukovara 70, 10000 Zagreb</item>
      <item>INTER-DELTA d.o.o. za inžinjering i vanjsku trgovinu, Hrastovac 15, 10000 Zagreb</item>
      <item>Zoran Marković, Ilica 1a, 10000 Zagreb</item>
      <item>EOS MATRIX d.o.o. za poslovne usluge, Horvatova 82, 10000 Zagreb</item>
      <item>Addiko Bank dioničko društvo, Slavonska avenija 6, 10000 Zagreb</item>
      <item>BOMARK AMBALAŽA društvo s ograničenom odgovornošću za proizvodnju, trgovinu i usluge, Kućanmarofska ulica 12, 42000 Varaždin</item>
      <item>Ivo Pavliček, B. Radića 1,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INTER-DELTA d.o.o. za inžinjering i vanjsku trgovinu, OIB 37866312596, Hrastovac 15, 10000 Zagreb</item>
      <item>Zoran Marković, OIB 62462576727, Ilica 1a, 10000 Zagreb</item>
      <item>EOS MATRIX d.o.o. za poslovne usluge, OIB 76674680107, Horvatova 82, 10000 Zagreb</item>
      <item>Addiko Bank dioničko društvo, OIB 14036333877, Slavonska avenija 6, 10000 Zagreb</item>
      <item>BOMARK AMBALAŽA društvo s ograničenom odgovornošću za proizvodnju, trgovinu i usluge, OIB 26897480147, Kućanmarofska ulica 12, 42000 Varaždin</item>
      <item>Ivo Pavliček, OIB 15384877980, B. Radića 1, 42000 Varaždin</item>
    </izvorni_sadrzaj>
    <derivirana_varijabla naziv="DomainObject.Predmet.OstaliListFormatedWithAdressOIB_1">
      <item>Financijska agencija, OIB 85821130368, Ulica grada Vukovara 70, 10000 Zagreb</item>
      <item>INTER-DELTA d.o.o. za inžinjering i vanjsku trgovinu, OIB 37866312596, Hrastovac 15, 10000 Zagreb</item>
      <item>Zoran Marković, OIB 62462576727, Ilica 1a, 10000 Zagreb</item>
      <item>EOS MATRIX d.o.o. za poslovne usluge, OIB 76674680107, Horvatova 82, 10000 Zagreb</item>
      <item>Addiko Bank dioničko društvo, OIB 14036333877, Slavonska avenija 6, 10000 Zagreb</item>
      <item>BOMARK AMBALAŽA društvo s ograničenom odgovornošću za proizvodnju, trgovinu i usluge, OIB 26897480147, Kućanmarofska ulica 12, 42000 Varaždin</item>
      <item>Ivo Pavliček, OIB 15384877980, B. Radića 1, 42000 Varaždin</item>
    </derivirana_varijabla>
  </DomainObject.Predmet.OstaliListFormatedWithAdressOIB>
  <DomainObject.Predmet.OstaliListNazivFormated>
    <izvorni_sadrzaj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</izvorni_sadrzaj>
    <derivirana_varijabla naziv="DomainObject.Predmet.OstaliListNazivFormated_1"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</derivirana_varijabla>
  </DomainObject.Predmet.OstaliListNazivFormated>
  <DomainObject.Predmet.OstaliListNazivFormatedOIB>
    <izvorni_sadrzaj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  <item>BOMARK AMBALAŽA društvo s ograničenom odgovornošću za proizvodnju, trgovinu i usluge, OIB 26897480147</item>
      <item>Ivo Pavliček, OIB 15384877980</item>
    </izvorni_sadrzaj>
    <derivirana_varijabla naziv="DomainObject.Predmet.OstaliListNazivFormatedOIB_1">
      <item>Financijska agencija, OIB 85821130368</item>
      <item>INTER-DELTA d.o.o. za inžinjering i vanjsku trgovinu, OIB 37866312596</item>
      <item>Zoran Marković, OIB 62462576727</item>
      <item>EOS MATRIX d.o.o. za poslovne usluge, OIB 76674680107</item>
      <item>Addiko Bank dioničko društvo, OIB 14036333877</item>
      <item>BOMARK AMBALAŽA društvo s ograničenom odgovornošću za proizvodnju, trgovinu i usluge, OIB 26897480147</item>
      <item>Ivo Pavliček, OIB 15384877980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listopada 2021.</izvorni_sadrzaj>
    <derivirana_varijabla naziv="DomainObject.Datum_1">19. listopada 2021.</derivirana_varijabla>
  </DomainObject.Datum>
  <DomainObject.PoslovniBrojDokumenta>
    <izvorni_sadrzaj>St-193/2020-51</izvorni_sadrzaj>
    <derivirana_varijabla naziv="DomainObject.PoslovniBrojDokumenta_1">St-193/2020-51</derivirana_varijabla>
  </DomainObject.PoslovniBrojDokumenta>
  <DomainObject.Predmet.StrankaIDrugi>
    <izvorni_sadrzaj>VIKIKING USLUGE d.o.o. za usluge</izvorni_sadrzaj>
    <derivirana_varijabla naziv="DomainObject.Predmet.StrankaIDrugi_1">VIKIKING USLUGE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VIKIKING USLUGE d.o.o. za usluge, OIB 61181317399, Čakovečka 2, 40000 Strahoninec</izvorni_sadrzaj>
    <derivirana_varijabla naziv="DomainObject.Predmet.StrankaIDrugiAdressOIB_1">VIKIKING USLUGE d.o.o. za usluge, OIB 61181317399, Čakovečka 2,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VIKIKING USLUGE d.o.o. za usluge</item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</izvorni_sadrzaj>
    <derivirana_varijabla naziv="DomainObject.Predmet.SudioniciListNaziv_1">
      <item>VIKIKING USLUGE d.o.o. za usluge</item>
      <item>Financijska agencija</item>
      <item>INTER-DELTA d.o.o. za inžinjering i vanjsku trgovinu</item>
      <item>Zoran Marković</item>
      <item>EOS MATRIX d.o.o. za poslovne usluge</item>
      <item>Addiko Bank dioničko društvo</item>
      <item>BOMARK AMBALAŽA društvo s ograničenom odgovornošću za proizvodnju, trgovinu i usluge</item>
      <item>Ivo Pavliček</item>
    </derivirana_varijabla>
  </DomainObject.Predmet.SudioniciListNaziv>
  <DomainObject.Predmet.SudioniciListAdressOIB>
    <izvorni_sadrzaj>
      <item>VIKIKING USLUGE d.o.o. za usluge, OIB 61181317399, Čakovečka 2,40000 Strahoninec</item>
      <item>Financijska agencija, OIB 85821130368, Ulica grada Vukovara 70,10000 Zagreb</item>
      <item>INTER-DELTA d.o.o. za inžinjering i vanjsku trgovinu, OIB 37866312596, Hrastovac 15,10000 Zagreb</item>
      <item>Zoran Marković, OIB 62462576727, Ilica 1a,10000 Zagreb</item>
      <item>EOS MATRIX d.o.o. za poslovne usluge, OIB 76674680107, Horvatova 82,10000 Zagreb</item>
      <item>Addiko Bank dioničko društvo, OIB 14036333877, Slavonska avenija 6,10000 Zagreb</item>
      <item>BOMARK AMBALAŽA društvo s ograničenom odgovornošću za proizvodnju, trgovinu i usluge, OIB 26897480147, Kućanmarofska ulica 12,42000 Varaždin</item>
      <item>Ivo Pavliček, OIB 15384877980, B. Radića 1,42000 Varaždin</item>
    </izvorni_sadrzaj>
    <derivirana_varijabla naziv="DomainObject.Predmet.SudioniciListAdressOIB_1">
      <item>VIKIKING USLUGE d.o.o. za usluge, OIB 61181317399, Čakovečka 2,40000 Strahoninec</item>
      <item>Financijska agencija, OIB 85821130368, Ulica grada Vukovara 70,10000 Zagreb</item>
      <item>INTER-DELTA d.o.o. za inžinjering i vanjsku trgovinu, OIB 37866312596, Hrastovac 15,10000 Zagreb</item>
      <item>Zoran Marković, OIB 62462576727, Ilica 1a,10000 Zagreb</item>
      <item>EOS MATRIX d.o.o. za poslovne usluge, OIB 76674680107, Horvatova 82,10000 Zagreb</item>
      <item>Addiko Bank dioničko društvo, OIB 14036333877, Slavonska avenija 6,10000 Zagreb</item>
      <item>BOMARK AMBALAŽA društvo s ograničenom odgovornošću za proizvodnju, trgovinu i usluge, OIB 26897480147, Kućanmarofska ulica 12,42000 Varaždin</item>
      <item>Ivo Pavliček, OIB 15384877980, B. Radića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61181317399</item>
      <item>, OIB 85821130368</item>
      <item>, OIB 37866312596</item>
      <item>, OIB 62462576727</item>
      <item>, OIB 76674680107</item>
      <item>, OIB 14036333877</item>
      <item>, OIB 26897480147</item>
      <item>, OIB 15384877980</item>
    </izvorni_sadrzaj>
    <derivirana_varijabla naziv="DomainObject.Predmet.SudioniciListNazivOIB_1">
      <item>, OIB 61181317399</item>
      <item>, OIB 85821130368</item>
      <item>, OIB 37866312596</item>
      <item>, OIB 62462576727</item>
      <item>, OIB 76674680107</item>
      <item>, OIB 14036333877</item>
      <item>, OIB 26897480147</item>
      <item>, OIB 15384877980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Ruđera Boškovića 41, 40000 Čakovec</item>
    </izvorni_sadrzaj>
    <derivirana_varijabla naziv="DomainObject.Predmet.StecajniUpraviteljiListAddressOIB_1">
      <item>Ines Mošmondor, OIB 82918904482, Ruđera Boškovića 41,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listopada 2020.</izvorni_sadrzaj>
    <derivirana_varijabla naziv="DomainObject.Predmet.DatumPocetkaProcesa_1">26.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457F9-7E98-4D2F-973A-8B5CDD847451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477</properties:Words>
  <properties:Characters>2501</properties:Characters>
  <properties:Lines>96</properties:Lines>
  <properties:Paragraphs>35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2021-10-19T07:50:00Z</dcterms:created>
  <dc:creator>alesjak</dc:creator>
  <cp:lastModifiedBy>Andreja Lesjak</cp:lastModifiedBy>
  <cp:lastPrinted>2021-10-19T08:20:00Z</cp:lastPrinted>
  <dcterms:modified xmlns:xsi="http://www.w3.org/2001/XMLSchema-instance" xsi:type="dcterms:W3CDTF">2021-10-19T08:32:00Z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St-193/2020-51 / Zapisnik - Ročište za glasovanje o planu restrukturiranja (zapisnik_od_18.10.2021._-_odgoda_ročišta._-_odgoda_ročišta)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